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BA" w:rsidRPr="005F2DBA" w:rsidRDefault="005F2DBA" w:rsidP="005F2DBA">
      <w:pPr>
        <w:spacing w:after="0"/>
        <w:ind w:firstLine="567"/>
        <w:jc w:val="center"/>
        <w:rPr>
          <w:rFonts w:eastAsia="Times New Roman" w:cs="Times New Roman"/>
          <w:b/>
          <w:sz w:val="28"/>
          <w:szCs w:val="28"/>
          <w:lang w:val="de-CH"/>
        </w:rPr>
      </w:pPr>
      <w:r w:rsidRPr="005F2DBA">
        <w:rPr>
          <w:rFonts w:eastAsia="Times New Roman" w:cs="Times New Roman"/>
          <w:b/>
          <w:sz w:val="28"/>
          <w:szCs w:val="28"/>
          <w:lang w:val="de-CH"/>
        </w:rPr>
        <w:t>UNIVERZITET U NIŠU</w:t>
      </w:r>
    </w:p>
    <w:p w:rsidR="005F2DBA" w:rsidRPr="005F2DBA" w:rsidRDefault="005F2DBA" w:rsidP="005F2DBA">
      <w:pPr>
        <w:ind w:firstLine="567"/>
        <w:jc w:val="center"/>
        <w:rPr>
          <w:rFonts w:eastAsia="Times New Roman" w:cs="Times New Roman"/>
          <w:b/>
          <w:sz w:val="28"/>
          <w:szCs w:val="28"/>
          <w:lang w:val="de-CH"/>
        </w:rPr>
      </w:pPr>
      <w:r w:rsidRPr="005F2DBA">
        <w:rPr>
          <w:rFonts w:eastAsia="Times New Roman" w:cs="Times New Roman"/>
          <w:b/>
          <w:sz w:val="28"/>
          <w:szCs w:val="28"/>
          <w:lang w:val="de-CH"/>
        </w:rPr>
        <w:t>FAKULTET ZAŠTITE NA RADU U NIŠU</w:t>
      </w:r>
    </w:p>
    <w:p w:rsidR="005F2DBA" w:rsidRPr="005F2DBA" w:rsidRDefault="005F2DBA" w:rsidP="005F2DBA">
      <w:pPr>
        <w:ind w:firstLine="567"/>
        <w:jc w:val="center"/>
        <w:rPr>
          <w:rFonts w:eastAsia="Times New Roman" w:cs="Times New Roman"/>
          <w:lang w:val="de-CH"/>
        </w:rPr>
      </w:pPr>
    </w:p>
    <w:p w:rsidR="005F2DBA" w:rsidRPr="005F2DBA" w:rsidRDefault="005F2DBA" w:rsidP="005F2DBA">
      <w:pPr>
        <w:ind w:firstLine="567"/>
        <w:jc w:val="center"/>
        <w:rPr>
          <w:rFonts w:eastAsia="Times New Roman" w:cs="Times New Roman"/>
          <w:lang w:val="de-CH"/>
        </w:rPr>
      </w:pPr>
    </w:p>
    <w:p w:rsidR="005F2DBA" w:rsidRPr="005F2DBA" w:rsidRDefault="005F2DBA" w:rsidP="005F2DBA">
      <w:pPr>
        <w:ind w:firstLine="567"/>
        <w:jc w:val="center"/>
        <w:rPr>
          <w:rFonts w:eastAsia="Times New Roman" w:cs="Times New Roman"/>
          <w:lang w:val="de-CH"/>
        </w:rPr>
      </w:pPr>
    </w:p>
    <w:p w:rsidR="005F2DBA" w:rsidRPr="005F2DBA" w:rsidRDefault="005F2DBA" w:rsidP="005F2DBA">
      <w:pPr>
        <w:ind w:firstLine="567"/>
        <w:jc w:val="center"/>
        <w:rPr>
          <w:rFonts w:eastAsia="Times New Roman" w:cs="Times New Roman"/>
          <w:lang w:val="de-CH"/>
        </w:rPr>
      </w:pPr>
    </w:p>
    <w:p w:rsidR="005F2DBA" w:rsidRPr="005F2DBA" w:rsidRDefault="005F2DBA" w:rsidP="005F2DBA">
      <w:pPr>
        <w:ind w:firstLine="567"/>
        <w:jc w:val="center"/>
        <w:rPr>
          <w:rFonts w:eastAsia="Times New Roman" w:cs="Times New Roman"/>
          <w:sz w:val="28"/>
          <w:lang w:val="de-CH"/>
        </w:rPr>
      </w:pPr>
      <w:r w:rsidRPr="005F2DBA">
        <w:rPr>
          <w:rFonts w:eastAsia="Times New Roman" w:cs="Times New Roman"/>
          <w:sz w:val="28"/>
          <w:lang w:val="de-CH"/>
        </w:rPr>
        <w:t>Osnovne akademske studije</w:t>
      </w:r>
    </w:p>
    <w:p w:rsidR="005F2DBA" w:rsidRPr="005F2DBA" w:rsidRDefault="005F2DBA" w:rsidP="005F2DBA">
      <w:pPr>
        <w:ind w:firstLine="567"/>
        <w:jc w:val="center"/>
        <w:rPr>
          <w:rFonts w:eastAsia="Times New Roman" w:cs="Times New Roman"/>
          <w:sz w:val="28"/>
          <w:lang w:val="de-CH"/>
        </w:rPr>
      </w:pPr>
      <w:r w:rsidRPr="005F2DBA">
        <w:rPr>
          <w:rFonts w:eastAsia="Times New Roman" w:cs="Times New Roman"/>
          <w:sz w:val="28"/>
          <w:lang w:val="de-CH"/>
        </w:rPr>
        <w:t>Predmet: Organizacija rada i zastite na radu</w:t>
      </w: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sz w:val="32"/>
          <w:lang w:val="de-CH"/>
        </w:rPr>
      </w:pPr>
    </w:p>
    <w:p w:rsidR="005F2DBA" w:rsidRPr="005F2DBA" w:rsidRDefault="005F2DBA" w:rsidP="005F2DBA">
      <w:pPr>
        <w:ind w:firstLine="567"/>
        <w:jc w:val="center"/>
        <w:rPr>
          <w:rFonts w:eastAsia="Times New Roman" w:cs="Times New Roman"/>
          <w:b/>
          <w:sz w:val="32"/>
          <w:lang w:val="de-CH"/>
        </w:rPr>
      </w:pPr>
      <w:r w:rsidRPr="005F2DBA">
        <w:rPr>
          <w:rFonts w:eastAsia="Times New Roman" w:cs="Times New Roman"/>
          <w:b/>
          <w:sz w:val="32"/>
          <w:lang w:val="de-CH"/>
        </w:rPr>
        <w:t>SEMINARSKI RAD</w:t>
      </w:r>
    </w:p>
    <w:p w:rsidR="005F2DBA" w:rsidRPr="005F2DBA" w:rsidRDefault="005F2DBA" w:rsidP="005F2DBA">
      <w:pPr>
        <w:ind w:firstLine="567"/>
        <w:jc w:val="center"/>
        <w:rPr>
          <w:rFonts w:eastAsia="Times New Roman" w:cs="Times New Roman"/>
          <w:sz w:val="28"/>
          <w:lang w:val="de-CH"/>
        </w:rPr>
      </w:pPr>
      <w:r w:rsidRPr="005F2DBA">
        <w:rPr>
          <w:rFonts w:eastAsia="Times New Roman" w:cs="Times New Roman"/>
          <w:sz w:val="28"/>
          <w:lang w:val="de-CH"/>
        </w:rPr>
        <w:t>Organizacija rada i zaštite na radu u preduzeću „INTER AL“ d.o.o. Niš</w:t>
      </w: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tbl>
      <w:tblPr>
        <w:tblW w:w="0" w:type="auto"/>
        <w:tblLook w:val="04A0" w:firstRow="1" w:lastRow="0" w:firstColumn="1" w:lastColumn="0" w:noHBand="0" w:noVBand="1"/>
      </w:tblPr>
      <w:tblGrid>
        <w:gridCol w:w="4536"/>
        <w:gridCol w:w="4537"/>
      </w:tblGrid>
      <w:tr w:rsidR="005F2DBA" w:rsidRPr="005F2DBA" w:rsidTr="000E130A">
        <w:tc>
          <w:tcPr>
            <w:tcW w:w="5094" w:type="dxa"/>
            <w:shd w:val="clear" w:color="auto" w:fill="auto"/>
          </w:tcPr>
          <w:p w:rsidR="005F2DBA" w:rsidRPr="005F2DBA" w:rsidRDefault="005F2DBA" w:rsidP="005F2DBA">
            <w:pPr>
              <w:spacing w:after="0"/>
              <w:ind w:firstLine="567"/>
              <w:jc w:val="left"/>
              <w:rPr>
                <w:rFonts w:eastAsia="Times New Roman" w:cs="Times New Roman"/>
                <w:lang w:val="de-CH"/>
              </w:rPr>
            </w:pPr>
            <w:r w:rsidRPr="005F2DBA">
              <w:rPr>
                <w:rFonts w:eastAsia="Times New Roman" w:cs="Times New Roman"/>
                <w:lang w:val="de-CH"/>
              </w:rPr>
              <w:t>Mentor:</w:t>
            </w:r>
          </w:p>
        </w:tc>
        <w:tc>
          <w:tcPr>
            <w:tcW w:w="5094" w:type="dxa"/>
            <w:shd w:val="clear" w:color="auto" w:fill="auto"/>
          </w:tcPr>
          <w:p w:rsidR="005F2DBA" w:rsidRPr="005F2DBA" w:rsidRDefault="005F2DBA" w:rsidP="005F2DBA">
            <w:pPr>
              <w:spacing w:after="0"/>
              <w:ind w:firstLine="567"/>
              <w:jc w:val="right"/>
              <w:rPr>
                <w:rFonts w:eastAsia="Times New Roman" w:cs="Times New Roman"/>
                <w:lang w:val="de-CH"/>
              </w:rPr>
            </w:pPr>
            <w:r w:rsidRPr="005F2DBA">
              <w:rPr>
                <w:rFonts w:eastAsia="Times New Roman" w:cs="Times New Roman"/>
                <w:lang w:val="de-CH"/>
              </w:rPr>
              <w:t>Student:</w:t>
            </w:r>
          </w:p>
        </w:tc>
      </w:tr>
      <w:tr w:rsidR="005F2DBA" w:rsidRPr="005F2DBA" w:rsidTr="000E130A">
        <w:tc>
          <w:tcPr>
            <w:tcW w:w="5094" w:type="dxa"/>
            <w:shd w:val="clear" w:color="auto" w:fill="auto"/>
          </w:tcPr>
          <w:p w:rsidR="005F2DBA" w:rsidRPr="005F2DBA" w:rsidRDefault="005F2DBA" w:rsidP="005F2DBA">
            <w:pPr>
              <w:spacing w:after="0"/>
              <w:ind w:firstLine="567"/>
              <w:jc w:val="left"/>
              <w:rPr>
                <w:rFonts w:eastAsia="Times New Roman" w:cs="Times New Roman"/>
                <w:lang w:val="de-CH"/>
              </w:rPr>
            </w:pPr>
            <w:r w:rsidRPr="005F2DBA">
              <w:rPr>
                <w:rFonts w:eastAsia="Times New Roman" w:cs="Times New Roman"/>
                <w:lang w:val="de-CH"/>
              </w:rPr>
              <w:t>Snežana Živković</w:t>
            </w:r>
          </w:p>
        </w:tc>
        <w:tc>
          <w:tcPr>
            <w:tcW w:w="5094" w:type="dxa"/>
            <w:shd w:val="clear" w:color="auto" w:fill="auto"/>
          </w:tcPr>
          <w:p w:rsidR="005F2DBA" w:rsidRPr="005F2DBA" w:rsidRDefault="00D25E77" w:rsidP="00D25E77">
            <w:pPr>
              <w:spacing w:after="0"/>
              <w:ind w:firstLine="567"/>
              <w:jc w:val="right"/>
              <w:rPr>
                <w:rFonts w:eastAsia="Times New Roman" w:cs="Times New Roman"/>
                <w:lang w:val="de-CH"/>
              </w:rPr>
            </w:pPr>
            <w:r>
              <w:rPr>
                <w:rFonts w:eastAsia="Times New Roman" w:cs="Times New Roman"/>
                <w:lang w:val="de-CH"/>
              </w:rPr>
              <w:t>Laza</w:t>
            </w:r>
            <w:r w:rsidR="005F2DBA" w:rsidRPr="005F2DBA">
              <w:rPr>
                <w:rFonts w:eastAsia="Times New Roman" w:cs="Times New Roman"/>
                <w:lang w:val="de-CH"/>
              </w:rPr>
              <w:t xml:space="preserve"> Lazarević </w:t>
            </w:r>
            <w:r>
              <w:rPr>
                <w:rFonts w:eastAsia="Times New Roman" w:cs="Times New Roman"/>
                <w:lang w:val="de-CH"/>
              </w:rPr>
              <w:t>10</w:t>
            </w:r>
            <w:r w:rsidR="005F2DBA" w:rsidRPr="005F2DBA">
              <w:rPr>
                <w:rFonts w:eastAsia="Times New Roman" w:cs="Times New Roman"/>
                <w:lang w:val="de-CH"/>
              </w:rPr>
              <w:t>150</w:t>
            </w:r>
          </w:p>
        </w:tc>
      </w:tr>
    </w:tbl>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5F2DBA" w:rsidRPr="005F2DBA" w:rsidRDefault="005F2DBA" w:rsidP="005F2DBA">
      <w:pPr>
        <w:ind w:firstLine="567"/>
        <w:jc w:val="center"/>
        <w:rPr>
          <w:rFonts w:eastAsia="Times New Roman" w:cs="Times New Roman"/>
          <w:b/>
          <w:lang w:val="de-CH"/>
        </w:rPr>
      </w:pPr>
    </w:p>
    <w:p w:rsidR="002F59EE" w:rsidRPr="002F59EE" w:rsidRDefault="005F2DBA" w:rsidP="002F59EE">
      <w:pPr>
        <w:ind w:firstLine="567"/>
        <w:jc w:val="center"/>
        <w:rPr>
          <w:rFonts w:eastAsia="Times New Roman" w:cs="Times New Roman"/>
          <w:b/>
          <w:lang w:val="de-CH"/>
        </w:rPr>
      </w:pPr>
      <w:r w:rsidRPr="005F2DBA">
        <w:rPr>
          <w:rFonts w:eastAsia="Times New Roman" w:cs="Times New Roman"/>
          <w:b/>
        </w:rPr>
        <w:t>NIŠ</w:t>
      </w:r>
      <w:r w:rsidRPr="005F2DBA">
        <w:rPr>
          <w:rFonts w:eastAsia="Times New Roman" w:cs="Times New Roman"/>
          <w:b/>
          <w:lang w:val="de-CH"/>
        </w:rPr>
        <w:t xml:space="preserve">, </w:t>
      </w:r>
      <w:r w:rsidRPr="005F2DBA">
        <w:rPr>
          <w:rFonts w:eastAsia="Times New Roman" w:cs="Times New Roman"/>
          <w:b/>
        </w:rPr>
        <w:t>201</w:t>
      </w:r>
      <w:r w:rsidR="00CF7A7C">
        <w:rPr>
          <w:rFonts w:eastAsia="Times New Roman" w:cs="Times New Roman"/>
          <w:b/>
        </w:rPr>
        <w:t>2</w:t>
      </w:r>
      <w:bookmarkStart w:id="0" w:name="_GoBack"/>
      <w:bookmarkEnd w:id="0"/>
      <w:r w:rsidRPr="005F2DBA">
        <w:rPr>
          <w:rFonts w:eastAsia="Times New Roman" w:cs="Times New Roman"/>
          <w:b/>
          <w:lang w:val="de-CH"/>
        </w:rPr>
        <w:t>.</w:t>
      </w:r>
      <w:bookmarkStart w:id="1" w:name="_Toc515343527"/>
    </w:p>
    <w:sdt>
      <w:sdtPr>
        <w:rPr>
          <w:rFonts w:ascii="Times New Roman" w:eastAsiaTheme="minorHAnsi" w:hAnsi="Times New Roman" w:cstheme="minorBidi"/>
          <w:b w:val="0"/>
          <w:bCs w:val="0"/>
          <w:noProof/>
          <w:color w:val="auto"/>
          <w:sz w:val="24"/>
          <w:szCs w:val="22"/>
          <w:lang w:val="sr-Latn-RS" w:eastAsia="en-US"/>
        </w:rPr>
        <w:id w:val="704372810"/>
        <w:docPartObj>
          <w:docPartGallery w:val="Table of Contents"/>
          <w:docPartUnique/>
        </w:docPartObj>
      </w:sdtPr>
      <w:sdtEndPr>
        <w:rPr>
          <w:rFonts w:cs="Times New Roman"/>
        </w:rPr>
      </w:sdtEndPr>
      <w:sdtContent>
        <w:p w:rsidR="002F59EE" w:rsidRPr="002F59EE" w:rsidRDefault="002F59EE" w:rsidP="002F59EE">
          <w:pPr>
            <w:pStyle w:val="TOCHeading"/>
            <w:jc w:val="center"/>
            <w:rPr>
              <w:rFonts w:ascii="Times New Roman" w:hAnsi="Times New Roman" w:cs="Times New Roman"/>
              <w:color w:val="auto"/>
            </w:rPr>
          </w:pPr>
          <w:r w:rsidRPr="002F59EE">
            <w:rPr>
              <w:rFonts w:ascii="Times New Roman" w:hAnsi="Times New Roman" w:cs="Times New Roman"/>
              <w:color w:val="auto"/>
            </w:rPr>
            <w:t>SADRŽAJ</w:t>
          </w:r>
        </w:p>
        <w:p w:rsidR="002F59EE" w:rsidRDefault="002F59EE">
          <w:pPr>
            <w:pStyle w:val="TOC1"/>
            <w:tabs>
              <w:tab w:val="right" w:leader="dot" w:pos="9063"/>
            </w:tabs>
            <w:rPr>
              <w:rFonts w:asciiTheme="minorHAnsi" w:eastAsiaTheme="minorEastAsia" w:hAnsiTheme="minorHAnsi"/>
              <w:sz w:val="22"/>
              <w:lang w:eastAsia="sr-Latn-RS"/>
            </w:rPr>
          </w:pPr>
          <w:r w:rsidRPr="002F59EE">
            <w:rPr>
              <w:rFonts w:cs="Times New Roman"/>
            </w:rPr>
            <w:fldChar w:fldCharType="begin"/>
          </w:r>
          <w:r w:rsidRPr="002F59EE">
            <w:rPr>
              <w:rFonts w:cs="Times New Roman"/>
            </w:rPr>
            <w:instrText xml:space="preserve"> TOC \o "1-3" \h \z \u </w:instrText>
          </w:r>
          <w:r w:rsidRPr="002F59EE">
            <w:rPr>
              <w:rFonts w:cs="Times New Roman"/>
            </w:rPr>
            <w:fldChar w:fldCharType="separate"/>
          </w:r>
          <w:hyperlink w:anchor="_Toc515458712" w:history="1">
            <w:r w:rsidRPr="00CF1ECA">
              <w:rPr>
                <w:rStyle w:val="Hyperlink"/>
              </w:rPr>
              <w:t>UVOD</w:t>
            </w:r>
            <w:r>
              <w:rPr>
                <w:webHidden/>
              </w:rPr>
              <w:tab/>
            </w:r>
            <w:r>
              <w:rPr>
                <w:webHidden/>
              </w:rPr>
              <w:fldChar w:fldCharType="begin"/>
            </w:r>
            <w:r>
              <w:rPr>
                <w:webHidden/>
              </w:rPr>
              <w:instrText xml:space="preserve"> PAGEREF _Toc515458712 \h </w:instrText>
            </w:r>
            <w:r>
              <w:rPr>
                <w:webHidden/>
              </w:rPr>
            </w:r>
            <w:r>
              <w:rPr>
                <w:webHidden/>
              </w:rPr>
              <w:fldChar w:fldCharType="separate"/>
            </w:r>
            <w:r>
              <w:rPr>
                <w:webHidden/>
              </w:rPr>
              <w:t>4</w:t>
            </w:r>
            <w:r>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13" w:history="1">
            <w:r w:rsidR="002F59EE" w:rsidRPr="00CF1ECA">
              <w:rPr>
                <w:rStyle w:val="Hyperlink"/>
                <w:lang w:val="sr-Cyrl-CS"/>
              </w:rPr>
              <w:t>1.</w:t>
            </w:r>
            <w:r w:rsidR="002F59EE" w:rsidRPr="00CF1ECA">
              <w:rPr>
                <w:rStyle w:val="Hyperlink"/>
              </w:rPr>
              <w:t>POJAM I SADRŽINA BEZBEDNOSTI I ZDRAVLJA NA RADU</w:t>
            </w:r>
            <w:r w:rsidR="002F59EE">
              <w:rPr>
                <w:webHidden/>
              </w:rPr>
              <w:tab/>
            </w:r>
            <w:r w:rsidR="002F59EE">
              <w:rPr>
                <w:webHidden/>
              </w:rPr>
              <w:fldChar w:fldCharType="begin"/>
            </w:r>
            <w:r w:rsidR="002F59EE">
              <w:rPr>
                <w:webHidden/>
              </w:rPr>
              <w:instrText xml:space="preserve"> PAGEREF _Toc515458713 \h </w:instrText>
            </w:r>
            <w:r w:rsidR="002F59EE">
              <w:rPr>
                <w:webHidden/>
              </w:rPr>
            </w:r>
            <w:r w:rsidR="002F59EE">
              <w:rPr>
                <w:webHidden/>
              </w:rPr>
              <w:fldChar w:fldCharType="separate"/>
            </w:r>
            <w:r w:rsidR="002F59EE">
              <w:rPr>
                <w:webHidden/>
              </w:rPr>
              <w:t>5</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14" w:history="1">
            <w:r w:rsidR="002F59EE" w:rsidRPr="00CF1ECA">
              <w:rPr>
                <w:rStyle w:val="Hyperlink"/>
              </w:rPr>
              <w:t>2. STANDARDI SERIJE OHSAS 18000 – STANDARDI ZA SISTEM MENADŽMENTA ZDRAVLjA I BEZBEDNOSTI NA RADU</w:t>
            </w:r>
            <w:r w:rsidR="002F59EE">
              <w:rPr>
                <w:webHidden/>
              </w:rPr>
              <w:tab/>
            </w:r>
            <w:r w:rsidR="002F59EE">
              <w:rPr>
                <w:webHidden/>
              </w:rPr>
              <w:fldChar w:fldCharType="begin"/>
            </w:r>
            <w:r w:rsidR="002F59EE">
              <w:rPr>
                <w:webHidden/>
              </w:rPr>
              <w:instrText xml:space="preserve"> PAGEREF _Toc515458714 \h </w:instrText>
            </w:r>
            <w:r w:rsidR="002F59EE">
              <w:rPr>
                <w:webHidden/>
              </w:rPr>
            </w:r>
            <w:r w:rsidR="002F59EE">
              <w:rPr>
                <w:webHidden/>
              </w:rPr>
              <w:fldChar w:fldCharType="separate"/>
            </w:r>
            <w:r w:rsidR="002F59EE">
              <w:rPr>
                <w:webHidden/>
              </w:rPr>
              <w:t>6</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15" w:history="1">
            <w:r w:rsidR="002F59EE" w:rsidRPr="00CF1ECA">
              <w:rPr>
                <w:rStyle w:val="Hyperlink"/>
              </w:rPr>
              <w:t>3. ZAKONSKA REGULATIVA U OBLASTI BEZBEDNOSTI I ZDRAVLJA NA RADU</w:t>
            </w:r>
            <w:r w:rsidR="002F59EE">
              <w:rPr>
                <w:webHidden/>
              </w:rPr>
              <w:tab/>
            </w:r>
            <w:r w:rsidR="002F59EE">
              <w:rPr>
                <w:webHidden/>
              </w:rPr>
              <w:fldChar w:fldCharType="begin"/>
            </w:r>
            <w:r w:rsidR="002F59EE">
              <w:rPr>
                <w:webHidden/>
              </w:rPr>
              <w:instrText xml:space="preserve"> PAGEREF _Toc515458715 \h </w:instrText>
            </w:r>
            <w:r w:rsidR="002F59EE">
              <w:rPr>
                <w:webHidden/>
              </w:rPr>
            </w:r>
            <w:r w:rsidR="002F59EE">
              <w:rPr>
                <w:webHidden/>
              </w:rPr>
              <w:fldChar w:fldCharType="separate"/>
            </w:r>
            <w:r w:rsidR="002F59EE">
              <w:rPr>
                <w:webHidden/>
              </w:rPr>
              <w:t>8</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16" w:history="1">
            <w:r w:rsidR="002F59EE" w:rsidRPr="00CF1ECA">
              <w:rPr>
                <w:rStyle w:val="Hyperlink"/>
              </w:rPr>
              <w:t>3.1. ZAKON O BEZBEDNOSTI I ZDRAVLJU NA RADU</w:t>
            </w:r>
            <w:r w:rsidR="002F59EE">
              <w:rPr>
                <w:webHidden/>
              </w:rPr>
              <w:tab/>
            </w:r>
            <w:r w:rsidR="002F59EE">
              <w:rPr>
                <w:webHidden/>
              </w:rPr>
              <w:fldChar w:fldCharType="begin"/>
            </w:r>
            <w:r w:rsidR="002F59EE">
              <w:rPr>
                <w:webHidden/>
              </w:rPr>
              <w:instrText xml:space="preserve"> PAGEREF _Toc515458716 \h </w:instrText>
            </w:r>
            <w:r w:rsidR="002F59EE">
              <w:rPr>
                <w:webHidden/>
              </w:rPr>
            </w:r>
            <w:r w:rsidR="002F59EE">
              <w:rPr>
                <w:webHidden/>
              </w:rPr>
              <w:fldChar w:fldCharType="separate"/>
            </w:r>
            <w:r w:rsidR="002F59EE">
              <w:rPr>
                <w:webHidden/>
              </w:rPr>
              <w:t>8</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17" w:history="1">
            <w:r w:rsidR="002F59EE" w:rsidRPr="00CF1ECA">
              <w:rPr>
                <w:rStyle w:val="Hyperlink"/>
              </w:rPr>
              <w:t>3.2.  PODZAKONSKA AKTA U OBLASTI BEZBEDNOSTI I ZDRAVLJA NA RADU</w:t>
            </w:r>
            <w:r w:rsidR="002F59EE">
              <w:rPr>
                <w:webHidden/>
              </w:rPr>
              <w:tab/>
            </w:r>
            <w:r w:rsidR="002F59EE">
              <w:rPr>
                <w:webHidden/>
              </w:rPr>
              <w:fldChar w:fldCharType="begin"/>
            </w:r>
            <w:r w:rsidR="002F59EE">
              <w:rPr>
                <w:webHidden/>
              </w:rPr>
              <w:instrText xml:space="preserve"> PAGEREF _Toc515458717 \h </w:instrText>
            </w:r>
            <w:r w:rsidR="002F59EE">
              <w:rPr>
                <w:webHidden/>
              </w:rPr>
            </w:r>
            <w:r w:rsidR="002F59EE">
              <w:rPr>
                <w:webHidden/>
              </w:rPr>
              <w:fldChar w:fldCharType="separate"/>
            </w:r>
            <w:r w:rsidR="002F59EE">
              <w:rPr>
                <w:webHidden/>
              </w:rPr>
              <w:t>9</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18" w:history="1">
            <w:r w:rsidR="002F59EE" w:rsidRPr="00CF1ECA">
              <w:rPr>
                <w:rStyle w:val="Hyperlink"/>
              </w:rPr>
              <w:t>3.3. DIREKTIVE EVROPSKE UNIJEU OBLASTI BEZBEDNOSTI I ZDRAVLJA NA RADU</w:t>
            </w:r>
            <w:r w:rsidR="002F59EE">
              <w:rPr>
                <w:webHidden/>
              </w:rPr>
              <w:tab/>
            </w:r>
            <w:r w:rsidR="002F59EE">
              <w:rPr>
                <w:webHidden/>
              </w:rPr>
              <w:fldChar w:fldCharType="begin"/>
            </w:r>
            <w:r w:rsidR="002F59EE">
              <w:rPr>
                <w:webHidden/>
              </w:rPr>
              <w:instrText xml:space="preserve"> PAGEREF _Toc515458718 \h </w:instrText>
            </w:r>
            <w:r w:rsidR="002F59EE">
              <w:rPr>
                <w:webHidden/>
              </w:rPr>
            </w:r>
            <w:r w:rsidR="002F59EE">
              <w:rPr>
                <w:webHidden/>
              </w:rPr>
              <w:fldChar w:fldCharType="separate"/>
            </w:r>
            <w:r w:rsidR="002F59EE">
              <w:rPr>
                <w:webHidden/>
              </w:rPr>
              <w:t>9</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19" w:history="1">
            <w:r w:rsidR="002F59EE" w:rsidRPr="00CF1ECA">
              <w:rPr>
                <w:rStyle w:val="Hyperlink"/>
                <w:rFonts w:eastAsia="Times New Roman"/>
              </w:rPr>
              <w:t>4. OBAVEZE I ODGOVORNOSTI U ORGANIZACIJI U VEZI SA ZAŠTITOM BEZBEDNOSTI I ZDRAVLJA NA RADU</w:t>
            </w:r>
            <w:r w:rsidR="002F59EE">
              <w:rPr>
                <w:webHidden/>
              </w:rPr>
              <w:tab/>
            </w:r>
            <w:r w:rsidR="002F59EE">
              <w:rPr>
                <w:webHidden/>
              </w:rPr>
              <w:fldChar w:fldCharType="begin"/>
            </w:r>
            <w:r w:rsidR="002F59EE">
              <w:rPr>
                <w:webHidden/>
              </w:rPr>
              <w:instrText xml:space="preserve"> PAGEREF _Toc515458719 \h </w:instrText>
            </w:r>
            <w:r w:rsidR="002F59EE">
              <w:rPr>
                <w:webHidden/>
              </w:rPr>
            </w:r>
            <w:r w:rsidR="002F59EE">
              <w:rPr>
                <w:webHidden/>
              </w:rPr>
              <w:fldChar w:fldCharType="separate"/>
            </w:r>
            <w:r w:rsidR="002F59EE">
              <w:rPr>
                <w:webHidden/>
              </w:rPr>
              <w:t>10</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20" w:history="1">
            <w:r w:rsidR="002F59EE" w:rsidRPr="00CF1ECA">
              <w:rPr>
                <w:rStyle w:val="Hyperlink"/>
                <w:rFonts w:eastAsia="Times New Roman"/>
              </w:rPr>
              <w:t>4.1 OBAVEZE I ODGOVORNOSTI POSLODAVCA</w:t>
            </w:r>
            <w:r w:rsidR="002F59EE">
              <w:rPr>
                <w:webHidden/>
              </w:rPr>
              <w:tab/>
            </w:r>
            <w:r w:rsidR="002F59EE">
              <w:rPr>
                <w:webHidden/>
              </w:rPr>
              <w:fldChar w:fldCharType="begin"/>
            </w:r>
            <w:r w:rsidR="002F59EE">
              <w:rPr>
                <w:webHidden/>
              </w:rPr>
              <w:instrText xml:space="preserve"> PAGEREF _Toc515458720 \h </w:instrText>
            </w:r>
            <w:r w:rsidR="002F59EE">
              <w:rPr>
                <w:webHidden/>
              </w:rPr>
            </w:r>
            <w:r w:rsidR="002F59EE">
              <w:rPr>
                <w:webHidden/>
              </w:rPr>
              <w:fldChar w:fldCharType="separate"/>
            </w:r>
            <w:r w:rsidR="002F59EE">
              <w:rPr>
                <w:webHidden/>
              </w:rPr>
              <w:t>10</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21" w:history="1">
            <w:r w:rsidR="002F59EE" w:rsidRPr="00CF1ECA">
              <w:rPr>
                <w:rStyle w:val="Hyperlink"/>
                <w:rFonts w:eastAsia="Times New Roman"/>
                <w:lang w:val="de-CH"/>
              </w:rPr>
              <w:t>4.2. PRAVA I OBAVEZE ZAPOSLENIH</w:t>
            </w:r>
            <w:r w:rsidR="002F59EE">
              <w:rPr>
                <w:webHidden/>
              </w:rPr>
              <w:tab/>
            </w:r>
            <w:r w:rsidR="002F59EE">
              <w:rPr>
                <w:webHidden/>
              </w:rPr>
              <w:fldChar w:fldCharType="begin"/>
            </w:r>
            <w:r w:rsidR="002F59EE">
              <w:rPr>
                <w:webHidden/>
              </w:rPr>
              <w:instrText xml:space="preserve"> PAGEREF _Toc515458721 \h </w:instrText>
            </w:r>
            <w:r w:rsidR="002F59EE">
              <w:rPr>
                <w:webHidden/>
              </w:rPr>
            </w:r>
            <w:r w:rsidR="002F59EE">
              <w:rPr>
                <w:webHidden/>
              </w:rPr>
              <w:fldChar w:fldCharType="separate"/>
            </w:r>
            <w:r w:rsidR="002F59EE">
              <w:rPr>
                <w:webHidden/>
              </w:rPr>
              <w:t>11</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22" w:history="1">
            <w:r w:rsidR="002F59EE" w:rsidRPr="00CF1ECA">
              <w:rPr>
                <w:rStyle w:val="Hyperlink"/>
                <w:rFonts w:eastAsia="Times New Roman"/>
              </w:rPr>
              <w:t>5. PROCENA RIZIKA U ORGANIZACIJI</w:t>
            </w:r>
            <w:r w:rsidR="002F59EE">
              <w:rPr>
                <w:webHidden/>
              </w:rPr>
              <w:tab/>
            </w:r>
            <w:r w:rsidR="002F59EE">
              <w:rPr>
                <w:webHidden/>
              </w:rPr>
              <w:fldChar w:fldCharType="begin"/>
            </w:r>
            <w:r w:rsidR="002F59EE">
              <w:rPr>
                <w:webHidden/>
              </w:rPr>
              <w:instrText xml:space="preserve"> PAGEREF _Toc515458722 \h </w:instrText>
            </w:r>
            <w:r w:rsidR="002F59EE">
              <w:rPr>
                <w:webHidden/>
              </w:rPr>
            </w:r>
            <w:r w:rsidR="002F59EE">
              <w:rPr>
                <w:webHidden/>
              </w:rPr>
              <w:fldChar w:fldCharType="separate"/>
            </w:r>
            <w:r w:rsidR="002F59EE">
              <w:rPr>
                <w:webHidden/>
              </w:rPr>
              <w:t>12</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23" w:history="1">
            <w:r w:rsidR="002F59EE" w:rsidRPr="00CF1ECA">
              <w:rPr>
                <w:rStyle w:val="Hyperlink"/>
              </w:rPr>
              <w:t>6. NADZOR POSTUPANJA U OBLASTI BEZBEDNOSTI I ZDRAVLJA NA RADU</w:t>
            </w:r>
            <w:r w:rsidR="002F59EE">
              <w:rPr>
                <w:webHidden/>
              </w:rPr>
              <w:tab/>
            </w:r>
            <w:r w:rsidR="002F59EE">
              <w:rPr>
                <w:webHidden/>
              </w:rPr>
              <w:fldChar w:fldCharType="begin"/>
            </w:r>
            <w:r w:rsidR="002F59EE">
              <w:rPr>
                <w:webHidden/>
              </w:rPr>
              <w:instrText xml:space="preserve"> PAGEREF _Toc515458723 \h </w:instrText>
            </w:r>
            <w:r w:rsidR="002F59EE">
              <w:rPr>
                <w:webHidden/>
              </w:rPr>
            </w:r>
            <w:r w:rsidR="002F59EE">
              <w:rPr>
                <w:webHidden/>
              </w:rPr>
              <w:fldChar w:fldCharType="separate"/>
            </w:r>
            <w:r w:rsidR="002F59EE">
              <w:rPr>
                <w:webHidden/>
              </w:rPr>
              <w:t>13</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24" w:history="1">
            <w:r w:rsidR="002F59EE" w:rsidRPr="00CF1ECA">
              <w:rPr>
                <w:rStyle w:val="Hyperlink"/>
              </w:rPr>
              <w:t>7. SINDIKAT I BEZBEDNOST I ZDRAVLJE NA RADU</w:t>
            </w:r>
            <w:r w:rsidR="002F59EE">
              <w:rPr>
                <w:webHidden/>
              </w:rPr>
              <w:tab/>
            </w:r>
            <w:r w:rsidR="002F59EE">
              <w:rPr>
                <w:webHidden/>
              </w:rPr>
              <w:fldChar w:fldCharType="begin"/>
            </w:r>
            <w:r w:rsidR="002F59EE">
              <w:rPr>
                <w:webHidden/>
              </w:rPr>
              <w:instrText xml:space="preserve"> PAGEREF _Toc515458724 \h </w:instrText>
            </w:r>
            <w:r w:rsidR="002F59EE">
              <w:rPr>
                <w:webHidden/>
              </w:rPr>
            </w:r>
            <w:r w:rsidR="002F59EE">
              <w:rPr>
                <w:webHidden/>
              </w:rPr>
              <w:fldChar w:fldCharType="separate"/>
            </w:r>
            <w:r w:rsidR="002F59EE">
              <w:rPr>
                <w:webHidden/>
              </w:rPr>
              <w:t>14</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25" w:history="1">
            <w:r w:rsidR="002F59EE" w:rsidRPr="00CF1ECA">
              <w:rPr>
                <w:rStyle w:val="Hyperlink"/>
              </w:rPr>
              <w:t>8. MOTIVACIJA ZA ZAŠTITU NA RADU</w:t>
            </w:r>
            <w:r w:rsidR="002F59EE">
              <w:rPr>
                <w:webHidden/>
              </w:rPr>
              <w:tab/>
            </w:r>
            <w:r w:rsidR="002F59EE">
              <w:rPr>
                <w:webHidden/>
              </w:rPr>
              <w:fldChar w:fldCharType="begin"/>
            </w:r>
            <w:r w:rsidR="002F59EE">
              <w:rPr>
                <w:webHidden/>
              </w:rPr>
              <w:instrText xml:space="preserve"> PAGEREF _Toc515458725 \h </w:instrText>
            </w:r>
            <w:r w:rsidR="002F59EE">
              <w:rPr>
                <w:webHidden/>
              </w:rPr>
            </w:r>
            <w:r w:rsidR="002F59EE">
              <w:rPr>
                <w:webHidden/>
              </w:rPr>
              <w:fldChar w:fldCharType="separate"/>
            </w:r>
            <w:r w:rsidR="002F59EE">
              <w:rPr>
                <w:webHidden/>
              </w:rPr>
              <w:t>15</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26" w:history="1">
            <w:r w:rsidR="002F59EE" w:rsidRPr="00CF1ECA">
              <w:rPr>
                <w:rStyle w:val="Hyperlink"/>
              </w:rPr>
              <w:t>9. ORGANIZACIJA ZAŠTITE NA RADU U PREDUZEĆU „INTER AL“ d.o.o. Niš</w:t>
            </w:r>
            <w:r w:rsidR="002F59EE">
              <w:rPr>
                <w:webHidden/>
              </w:rPr>
              <w:tab/>
            </w:r>
            <w:r w:rsidR="002F59EE">
              <w:rPr>
                <w:webHidden/>
              </w:rPr>
              <w:fldChar w:fldCharType="begin"/>
            </w:r>
            <w:r w:rsidR="002F59EE">
              <w:rPr>
                <w:webHidden/>
              </w:rPr>
              <w:instrText xml:space="preserve"> PAGEREF _Toc515458726 \h </w:instrText>
            </w:r>
            <w:r w:rsidR="002F59EE">
              <w:rPr>
                <w:webHidden/>
              </w:rPr>
            </w:r>
            <w:r w:rsidR="002F59EE">
              <w:rPr>
                <w:webHidden/>
              </w:rPr>
              <w:fldChar w:fldCharType="separate"/>
            </w:r>
            <w:r w:rsidR="002F59EE">
              <w:rPr>
                <w:webHidden/>
              </w:rPr>
              <w:t>16</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27" w:history="1">
            <w:r w:rsidR="002F59EE" w:rsidRPr="00CF1ECA">
              <w:rPr>
                <w:rStyle w:val="Hyperlink"/>
              </w:rPr>
              <w:t xml:space="preserve">9.1. </w:t>
            </w:r>
            <w:r w:rsidR="002F59EE" w:rsidRPr="00CF1ECA">
              <w:rPr>
                <w:rStyle w:val="Hyperlink"/>
                <w:lang w:val="sr-Latn-BA"/>
              </w:rPr>
              <w:t>OPŠTI I TEHNIČKI PODACI O POSLOVNOM SISTEMU</w:t>
            </w:r>
            <w:r w:rsidR="002F59EE">
              <w:rPr>
                <w:webHidden/>
              </w:rPr>
              <w:tab/>
            </w:r>
            <w:r w:rsidR="002F59EE">
              <w:rPr>
                <w:webHidden/>
              </w:rPr>
              <w:fldChar w:fldCharType="begin"/>
            </w:r>
            <w:r w:rsidR="002F59EE">
              <w:rPr>
                <w:webHidden/>
              </w:rPr>
              <w:instrText xml:space="preserve"> PAGEREF _Toc515458727 \h </w:instrText>
            </w:r>
            <w:r w:rsidR="002F59EE">
              <w:rPr>
                <w:webHidden/>
              </w:rPr>
            </w:r>
            <w:r w:rsidR="002F59EE">
              <w:rPr>
                <w:webHidden/>
              </w:rPr>
              <w:fldChar w:fldCharType="separate"/>
            </w:r>
            <w:r w:rsidR="002F59EE">
              <w:rPr>
                <w:webHidden/>
              </w:rPr>
              <w:t>16</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28" w:history="1">
            <w:r w:rsidR="002F59EE" w:rsidRPr="00CF1ECA">
              <w:rPr>
                <w:rStyle w:val="Hyperlink"/>
              </w:rPr>
              <w:t xml:space="preserve">9.1.1.  </w:t>
            </w:r>
            <w:r w:rsidR="002F59EE" w:rsidRPr="00CF1ECA">
              <w:rPr>
                <w:rStyle w:val="Hyperlink"/>
                <w:lang w:val="sr-Latn-CS"/>
              </w:rPr>
              <w:t>Poslovno</w:t>
            </w:r>
            <w:r w:rsidR="002F59EE" w:rsidRPr="00CF1ECA">
              <w:rPr>
                <w:rStyle w:val="Hyperlink"/>
                <w:lang w:val="it-IT"/>
              </w:rPr>
              <w:t xml:space="preserve"> </w:t>
            </w:r>
            <w:r w:rsidR="002F59EE" w:rsidRPr="00CF1ECA">
              <w:rPr>
                <w:rStyle w:val="Hyperlink"/>
                <w:lang w:val="sr-Latn-CS"/>
              </w:rPr>
              <w:t>ime</w:t>
            </w:r>
            <w:r w:rsidR="002F59EE" w:rsidRPr="00CF1ECA">
              <w:rPr>
                <w:rStyle w:val="Hyperlink"/>
                <w:lang w:val="it-IT"/>
              </w:rPr>
              <w:t xml:space="preserve"> (</w:t>
            </w:r>
            <w:r w:rsidR="002F59EE" w:rsidRPr="00CF1ECA">
              <w:rPr>
                <w:rStyle w:val="Hyperlink"/>
                <w:lang w:val="sr-Latn-CS"/>
              </w:rPr>
              <w:t>naziv</w:t>
            </w:r>
            <w:r w:rsidR="002F59EE" w:rsidRPr="00CF1ECA">
              <w:rPr>
                <w:rStyle w:val="Hyperlink"/>
                <w:lang w:val="it-IT"/>
              </w:rPr>
              <w:t xml:space="preserve">), </w:t>
            </w:r>
            <w:r w:rsidR="002F59EE" w:rsidRPr="00CF1ECA">
              <w:rPr>
                <w:rStyle w:val="Hyperlink"/>
                <w:lang w:val="sr-Latn-CS"/>
              </w:rPr>
              <w:t>sedište</w:t>
            </w:r>
            <w:r w:rsidR="002F59EE" w:rsidRPr="00CF1ECA">
              <w:rPr>
                <w:rStyle w:val="Hyperlink"/>
                <w:lang w:val="it-IT"/>
              </w:rPr>
              <w:t xml:space="preserve"> i </w:t>
            </w:r>
            <w:r w:rsidR="002F59EE" w:rsidRPr="00CF1ECA">
              <w:rPr>
                <w:rStyle w:val="Hyperlink"/>
                <w:lang w:val="sr-Latn-CS"/>
              </w:rPr>
              <w:t>adresa</w:t>
            </w:r>
            <w:r w:rsidR="002F59EE" w:rsidRPr="00CF1ECA">
              <w:rPr>
                <w:rStyle w:val="Hyperlink"/>
                <w:lang w:val="it-IT"/>
              </w:rPr>
              <w:t xml:space="preserve"> </w:t>
            </w:r>
            <w:r w:rsidR="002F59EE" w:rsidRPr="00CF1ECA">
              <w:rPr>
                <w:rStyle w:val="Hyperlink"/>
                <w:lang w:val="sr-Latn-CS"/>
              </w:rPr>
              <w:t>poslodavca</w:t>
            </w:r>
            <w:r w:rsidR="002F59EE">
              <w:rPr>
                <w:webHidden/>
              </w:rPr>
              <w:tab/>
            </w:r>
            <w:r w:rsidR="002F59EE">
              <w:rPr>
                <w:webHidden/>
              </w:rPr>
              <w:fldChar w:fldCharType="begin"/>
            </w:r>
            <w:r w:rsidR="002F59EE">
              <w:rPr>
                <w:webHidden/>
              </w:rPr>
              <w:instrText xml:space="preserve"> PAGEREF _Toc515458728 \h </w:instrText>
            </w:r>
            <w:r w:rsidR="002F59EE">
              <w:rPr>
                <w:webHidden/>
              </w:rPr>
            </w:r>
            <w:r w:rsidR="002F59EE">
              <w:rPr>
                <w:webHidden/>
              </w:rPr>
              <w:fldChar w:fldCharType="separate"/>
            </w:r>
            <w:r w:rsidR="002F59EE">
              <w:rPr>
                <w:webHidden/>
              </w:rPr>
              <w:t>16</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29" w:history="1">
            <w:r w:rsidR="002F59EE" w:rsidRPr="00CF1ECA">
              <w:rPr>
                <w:rStyle w:val="Hyperlink"/>
                <w:lang w:val="sr-Latn-BA"/>
              </w:rPr>
              <w:t xml:space="preserve">9.1.2. </w:t>
            </w:r>
            <w:r w:rsidR="002F59EE" w:rsidRPr="00CF1ECA">
              <w:rPr>
                <w:rStyle w:val="Hyperlink"/>
                <w:lang w:val="sr-Latn-CS"/>
              </w:rPr>
              <w:t>Delatnost</w:t>
            </w:r>
            <w:r w:rsidR="002F59EE">
              <w:rPr>
                <w:webHidden/>
              </w:rPr>
              <w:tab/>
            </w:r>
            <w:r w:rsidR="002F59EE">
              <w:rPr>
                <w:webHidden/>
              </w:rPr>
              <w:fldChar w:fldCharType="begin"/>
            </w:r>
            <w:r w:rsidR="002F59EE">
              <w:rPr>
                <w:webHidden/>
              </w:rPr>
              <w:instrText xml:space="preserve"> PAGEREF _Toc515458729 \h </w:instrText>
            </w:r>
            <w:r w:rsidR="002F59EE">
              <w:rPr>
                <w:webHidden/>
              </w:rPr>
            </w:r>
            <w:r w:rsidR="002F59EE">
              <w:rPr>
                <w:webHidden/>
              </w:rPr>
              <w:fldChar w:fldCharType="separate"/>
            </w:r>
            <w:r w:rsidR="002F59EE">
              <w:rPr>
                <w:webHidden/>
              </w:rPr>
              <w:t>16</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30" w:history="1">
            <w:r w:rsidR="002F59EE" w:rsidRPr="00CF1ECA">
              <w:rPr>
                <w:rStyle w:val="Hyperlink"/>
                <w:lang w:val="sr-Latn-CS"/>
              </w:rPr>
              <w:t xml:space="preserve">9.1.3. </w:t>
            </w:r>
            <w:r w:rsidR="002F59EE" w:rsidRPr="00CF1ECA">
              <w:rPr>
                <w:rStyle w:val="Hyperlink"/>
                <w:lang w:val="sr-Cyrl-CS"/>
              </w:rPr>
              <w:t>Opis poslova i radnih zadataka</w:t>
            </w:r>
            <w:r w:rsidR="002F59EE">
              <w:rPr>
                <w:webHidden/>
              </w:rPr>
              <w:tab/>
            </w:r>
            <w:r w:rsidR="002F59EE">
              <w:rPr>
                <w:webHidden/>
              </w:rPr>
              <w:fldChar w:fldCharType="begin"/>
            </w:r>
            <w:r w:rsidR="002F59EE">
              <w:rPr>
                <w:webHidden/>
              </w:rPr>
              <w:instrText xml:space="preserve"> PAGEREF _Toc515458730 \h </w:instrText>
            </w:r>
            <w:r w:rsidR="002F59EE">
              <w:rPr>
                <w:webHidden/>
              </w:rPr>
            </w:r>
            <w:r w:rsidR="002F59EE">
              <w:rPr>
                <w:webHidden/>
              </w:rPr>
              <w:fldChar w:fldCharType="separate"/>
            </w:r>
            <w:r w:rsidR="002F59EE">
              <w:rPr>
                <w:webHidden/>
              </w:rPr>
              <w:t>16</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31" w:history="1">
            <w:r w:rsidR="002F59EE" w:rsidRPr="00CF1ECA">
              <w:rPr>
                <w:rStyle w:val="Hyperlink"/>
              </w:rPr>
              <w:t>9.1.4. Uslovi za zasnivanje radnog odnosa</w:t>
            </w:r>
            <w:r w:rsidR="002F59EE">
              <w:rPr>
                <w:webHidden/>
              </w:rPr>
              <w:tab/>
            </w:r>
            <w:r w:rsidR="002F59EE">
              <w:rPr>
                <w:webHidden/>
              </w:rPr>
              <w:fldChar w:fldCharType="begin"/>
            </w:r>
            <w:r w:rsidR="002F59EE">
              <w:rPr>
                <w:webHidden/>
              </w:rPr>
              <w:instrText xml:space="preserve"> PAGEREF _Toc515458731 \h </w:instrText>
            </w:r>
            <w:r w:rsidR="002F59EE">
              <w:rPr>
                <w:webHidden/>
              </w:rPr>
            </w:r>
            <w:r w:rsidR="002F59EE">
              <w:rPr>
                <w:webHidden/>
              </w:rPr>
              <w:fldChar w:fldCharType="separate"/>
            </w:r>
            <w:r w:rsidR="002F59EE">
              <w:rPr>
                <w:webHidden/>
              </w:rPr>
              <w:t>17</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32" w:history="1">
            <w:r w:rsidR="002F59EE" w:rsidRPr="00CF1ECA">
              <w:rPr>
                <w:rStyle w:val="Hyperlink"/>
                <w:lang w:val="sl-SI"/>
              </w:rPr>
              <w:t>9.1.5. Radno vreme i vreme provedeno na određenim poslovima</w:t>
            </w:r>
            <w:r w:rsidR="002F59EE">
              <w:rPr>
                <w:webHidden/>
              </w:rPr>
              <w:tab/>
            </w:r>
            <w:r w:rsidR="002F59EE">
              <w:rPr>
                <w:webHidden/>
              </w:rPr>
              <w:fldChar w:fldCharType="begin"/>
            </w:r>
            <w:r w:rsidR="002F59EE">
              <w:rPr>
                <w:webHidden/>
              </w:rPr>
              <w:instrText xml:space="preserve"> PAGEREF _Toc515458732 \h </w:instrText>
            </w:r>
            <w:r w:rsidR="002F59EE">
              <w:rPr>
                <w:webHidden/>
              </w:rPr>
            </w:r>
            <w:r w:rsidR="002F59EE">
              <w:rPr>
                <w:webHidden/>
              </w:rPr>
              <w:fldChar w:fldCharType="separate"/>
            </w:r>
            <w:r w:rsidR="002F59EE">
              <w:rPr>
                <w:webHidden/>
              </w:rPr>
              <w:t>17</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33" w:history="1">
            <w:r w:rsidR="002F59EE" w:rsidRPr="00CF1ECA">
              <w:rPr>
                <w:rStyle w:val="Hyperlink"/>
                <w:lang w:val="sl-SI"/>
              </w:rPr>
              <w:t>9.1.6. Odmori  i odsustva</w:t>
            </w:r>
            <w:r w:rsidR="002F59EE">
              <w:rPr>
                <w:webHidden/>
              </w:rPr>
              <w:tab/>
            </w:r>
            <w:r w:rsidR="002F59EE">
              <w:rPr>
                <w:webHidden/>
              </w:rPr>
              <w:fldChar w:fldCharType="begin"/>
            </w:r>
            <w:r w:rsidR="002F59EE">
              <w:rPr>
                <w:webHidden/>
              </w:rPr>
              <w:instrText xml:space="preserve"> PAGEREF _Toc515458733 \h </w:instrText>
            </w:r>
            <w:r w:rsidR="002F59EE">
              <w:rPr>
                <w:webHidden/>
              </w:rPr>
            </w:r>
            <w:r w:rsidR="002F59EE">
              <w:rPr>
                <w:webHidden/>
              </w:rPr>
              <w:fldChar w:fldCharType="separate"/>
            </w:r>
            <w:r w:rsidR="002F59EE">
              <w:rPr>
                <w:webHidden/>
              </w:rPr>
              <w:t>17</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34" w:history="1">
            <w:r w:rsidR="002F59EE" w:rsidRPr="00CF1ECA">
              <w:rPr>
                <w:rStyle w:val="Hyperlink"/>
              </w:rPr>
              <w:t xml:space="preserve">9.2. </w:t>
            </w:r>
            <w:r w:rsidR="002F59EE" w:rsidRPr="00CF1ECA">
              <w:rPr>
                <w:rStyle w:val="Hyperlink"/>
                <w:rFonts w:eastAsia="Times New Roman"/>
              </w:rPr>
              <w:t>PROCENjIVANjE</w:t>
            </w:r>
            <w:r w:rsidR="002F59EE" w:rsidRPr="00CF1ECA">
              <w:rPr>
                <w:rStyle w:val="Hyperlink"/>
                <w:rFonts w:eastAsia="Times New Roman"/>
                <w:lang w:val="pl-PL"/>
              </w:rPr>
              <w:t xml:space="preserve"> RIZIKA U ODNOSU NA OPASNOSTI I ŠTETNOSTI</w:t>
            </w:r>
            <w:r w:rsidR="002F59EE">
              <w:rPr>
                <w:webHidden/>
              </w:rPr>
              <w:tab/>
            </w:r>
            <w:r w:rsidR="002F59EE">
              <w:rPr>
                <w:webHidden/>
              </w:rPr>
              <w:fldChar w:fldCharType="begin"/>
            </w:r>
            <w:r w:rsidR="002F59EE">
              <w:rPr>
                <w:webHidden/>
              </w:rPr>
              <w:instrText xml:space="preserve"> PAGEREF _Toc515458734 \h </w:instrText>
            </w:r>
            <w:r w:rsidR="002F59EE">
              <w:rPr>
                <w:webHidden/>
              </w:rPr>
            </w:r>
            <w:r w:rsidR="002F59EE">
              <w:rPr>
                <w:webHidden/>
              </w:rPr>
              <w:fldChar w:fldCharType="separate"/>
            </w:r>
            <w:r w:rsidR="002F59EE">
              <w:rPr>
                <w:webHidden/>
              </w:rPr>
              <w:t>18</w:t>
            </w:r>
            <w:r w:rsidR="002F59EE">
              <w:rPr>
                <w:webHidden/>
              </w:rPr>
              <w:fldChar w:fldCharType="end"/>
            </w:r>
          </w:hyperlink>
        </w:p>
        <w:p w:rsidR="002F59EE" w:rsidRDefault="00EB7472">
          <w:pPr>
            <w:pStyle w:val="TOC3"/>
            <w:tabs>
              <w:tab w:val="right" w:leader="dot" w:pos="9063"/>
            </w:tabs>
            <w:rPr>
              <w:rFonts w:asciiTheme="minorHAnsi" w:eastAsiaTheme="minorEastAsia" w:hAnsiTheme="minorHAnsi"/>
              <w:sz w:val="22"/>
              <w:lang w:eastAsia="sr-Latn-RS"/>
            </w:rPr>
          </w:pPr>
          <w:hyperlink w:anchor="_Toc515458735" w:history="1">
            <w:r w:rsidR="002F59EE" w:rsidRPr="00CF1ECA">
              <w:rPr>
                <w:rStyle w:val="Hyperlink"/>
                <w:rFonts w:eastAsia="Times New Roman"/>
                <w:lang w:val="sr-Latn-CS"/>
              </w:rPr>
              <w:t xml:space="preserve">9.2.1.  </w:t>
            </w:r>
            <w:r w:rsidR="002F59EE" w:rsidRPr="00CF1ECA">
              <w:rPr>
                <w:rStyle w:val="Hyperlink"/>
                <w:rFonts w:eastAsia="Times New Roman"/>
                <w:lang w:val="sr-Cyrl-CS"/>
              </w:rPr>
              <w:t>Metoda za vršenje procene rizika</w:t>
            </w:r>
            <w:r w:rsidR="002F59EE">
              <w:rPr>
                <w:webHidden/>
              </w:rPr>
              <w:tab/>
            </w:r>
            <w:r w:rsidR="002F59EE">
              <w:rPr>
                <w:webHidden/>
              </w:rPr>
              <w:fldChar w:fldCharType="begin"/>
            </w:r>
            <w:r w:rsidR="002F59EE">
              <w:rPr>
                <w:webHidden/>
              </w:rPr>
              <w:instrText xml:space="preserve"> PAGEREF _Toc515458735 \h </w:instrText>
            </w:r>
            <w:r w:rsidR="002F59EE">
              <w:rPr>
                <w:webHidden/>
              </w:rPr>
            </w:r>
            <w:r w:rsidR="002F59EE">
              <w:rPr>
                <w:webHidden/>
              </w:rPr>
              <w:fldChar w:fldCharType="separate"/>
            </w:r>
            <w:r w:rsidR="002F59EE">
              <w:rPr>
                <w:webHidden/>
              </w:rPr>
              <w:t>18</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36" w:history="1">
            <w:r w:rsidR="002F59EE" w:rsidRPr="00CF1ECA">
              <w:rPr>
                <w:rStyle w:val="Hyperlink"/>
                <w:rFonts w:eastAsia="Times New Roman"/>
                <w:lang w:val="pl-PL"/>
              </w:rPr>
              <w:t>9.3.PROCENA RIZIKA NA RADNOM MESTU I U RADNOJ OKOLINI NA RADNOM MESTU POSLOVNI SEKRETAR</w:t>
            </w:r>
            <w:r w:rsidR="002F59EE">
              <w:rPr>
                <w:webHidden/>
              </w:rPr>
              <w:tab/>
            </w:r>
            <w:r w:rsidR="002F59EE">
              <w:rPr>
                <w:webHidden/>
              </w:rPr>
              <w:fldChar w:fldCharType="begin"/>
            </w:r>
            <w:r w:rsidR="002F59EE">
              <w:rPr>
                <w:webHidden/>
              </w:rPr>
              <w:instrText xml:space="preserve"> PAGEREF _Toc515458736 \h </w:instrText>
            </w:r>
            <w:r w:rsidR="002F59EE">
              <w:rPr>
                <w:webHidden/>
              </w:rPr>
            </w:r>
            <w:r w:rsidR="002F59EE">
              <w:rPr>
                <w:webHidden/>
              </w:rPr>
              <w:fldChar w:fldCharType="separate"/>
            </w:r>
            <w:r w:rsidR="002F59EE">
              <w:rPr>
                <w:webHidden/>
              </w:rPr>
              <w:t>20</w:t>
            </w:r>
            <w:r w:rsidR="002F59EE">
              <w:rPr>
                <w:webHidden/>
              </w:rPr>
              <w:fldChar w:fldCharType="end"/>
            </w:r>
          </w:hyperlink>
        </w:p>
        <w:p w:rsidR="002F59EE" w:rsidRDefault="00EB7472">
          <w:pPr>
            <w:pStyle w:val="TOC2"/>
            <w:tabs>
              <w:tab w:val="right" w:leader="dot" w:pos="9063"/>
            </w:tabs>
            <w:rPr>
              <w:rFonts w:asciiTheme="minorHAnsi" w:eastAsiaTheme="minorEastAsia" w:hAnsiTheme="minorHAnsi"/>
              <w:sz w:val="22"/>
              <w:lang w:eastAsia="sr-Latn-RS"/>
            </w:rPr>
          </w:pPr>
          <w:hyperlink w:anchor="_Toc515458737" w:history="1">
            <w:r w:rsidR="002F59EE" w:rsidRPr="00CF1ECA">
              <w:rPr>
                <w:rStyle w:val="Hyperlink"/>
                <w:rFonts w:eastAsia="Times New Roman"/>
                <w:lang w:val="pl-PL"/>
              </w:rPr>
              <w:t>9.4. UTVRĐIVANjE NAČINA I MERA ZA OTKLANjANjE, SMANjENjE ILI SPREČAVANjE RIZIKA</w:t>
            </w:r>
            <w:r w:rsidR="002F59EE">
              <w:rPr>
                <w:webHidden/>
              </w:rPr>
              <w:tab/>
            </w:r>
            <w:r w:rsidR="002F59EE">
              <w:rPr>
                <w:webHidden/>
              </w:rPr>
              <w:fldChar w:fldCharType="begin"/>
            </w:r>
            <w:r w:rsidR="002F59EE">
              <w:rPr>
                <w:webHidden/>
              </w:rPr>
              <w:instrText xml:space="preserve"> PAGEREF _Toc515458737 \h </w:instrText>
            </w:r>
            <w:r w:rsidR="002F59EE">
              <w:rPr>
                <w:webHidden/>
              </w:rPr>
            </w:r>
            <w:r w:rsidR="002F59EE">
              <w:rPr>
                <w:webHidden/>
              </w:rPr>
              <w:fldChar w:fldCharType="separate"/>
            </w:r>
            <w:r w:rsidR="002F59EE">
              <w:rPr>
                <w:webHidden/>
              </w:rPr>
              <w:t>28</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38" w:history="1">
            <w:r w:rsidR="002F59EE" w:rsidRPr="00CF1ECA">
              <w:rPr>
                <w:rStyle w:val="Hyperlink"/>
                <w:rFonts w:eastAsia="Times New Roman"/>
              </w:rPr>
              <w:t>ZAKLJUČAK</w:t>
            </w:r>
            <w:r w:rsidR="002F59EE">
              <w:rPr>
                <w:webHidden/>
              </w:rPr>
              <w:tab/>
            </w:r>
            <w:r w:rsidR="002F59EE">
              <w:rPr>
                <w:webHidden/>
              </w:rPr>
              <w:fldChar w:fldCharType="begin"/>
            </w:r>
            <w:r w:rsidR="002F59EE">
              <w:rPr>
                <w:webHidden/>
              </w:rPr>
              <w:instrText xml:space="preserve"> PAGEREF _Toc515458738 \h </w:instrText>
            </w:r>
            <w:r w:rsidR="002F59EE">
              <w:rPr>
                <w:webHidden/>
              </w:rPr>
            </w:r>
            <w:r w:rsidR="002F59EE">
              <w:rPr>
                <w:webHidden/>
              </w:rPr>
              <w:fldChar w:fldCharType="separate"/>
            </w:r>
            <w:r w:rsidR="002F59EE">
              <w:rPr>
                <w:webHidden/>
              </w:rPr>
              <w:t>33</w:t>
            </w:r>
            <w:r w:rsidR="002F59EE">
              <w:rPr>
                <w:webHidden/>
              </w:rPr>
              <w:fldChar w:fldCharType="end"/>
            </w:r>
          </w:hyperlink>
        </w:p>
        <w:p w:rsidR="002F59EE" w:rsidRDefault="00EB7472">
          <w:pPr>
            <w:pStyle w:val="TOC1"/>
            <w:tabs>
              <w:tab w:val="right" w:leader="dot" w:pos="9063"/>
            </w:tabs>
            <w:rPr>
              <w:rFonts w:asciiTheme="minorHAnsi" w:eastAsiaTheme="minorEastAsia" w:hAnsiTheme="minorHAnsi"/>
              <w:sz w:val="22"/>
              <w:lang w:eastAsia="sr-Latn-RS"/>
            </w:rPr>
          </w:pPr>
          <w:hyperlink w:anchor="_Toc515458739" w:history="1">
            <w:r w:rsidR="002F59EE" w:rsidRPr="00CF1ECA">
              <w:rPr>
                <w:rStyle w:val="Hyperlink"/>
              </w:rPr>
              <w:t>LITERATURA</w:t>
            </w:r>
            <w:r w:rsidR="002F59EE">
              <w:rPr>
                <w:webHidden/>
              </w:rPr>
              <w:tab/>
            </w:r>
            <w:r w:rsidR="002F59EE">
              <w:rPr>
                <w:webHidden/>
              </w:rPr>
              <w:fldChar w:fldCharType="begin"/>
            </w:r>
            <w:r w:rsidR="002F59EE">
              <w:rPr>
                <w:webHidden/>
              </w:rPr>
              <w:instrText xml:space="preserve"> PAGEREF _Toc515458739 \h </w:instrText>
            </w:r>
            <w:r w:rsidR="002F59EE">
              <w:rPr>
                <w:webHidden/>
              </w:rPr>
            </w:r>
            <w:r w:rsidR="002F59EE">
              <w:rPr>
                <w:webHidden/>
              </w:rPr>
              <w:fldChar w:fldCharType="separate"/>
            </w:r>
            <w:r w:rsidR="002F59EE">
              <w:rPr>
                <w:webHidden/>
              </w:rPr>
              <w:t>34</w:t>
            </w:r>
            <w:r w:rsidR="002F59EE">
              <w:rPr>
                <w:webHidden/>
              </w:rPr>
              <w:fldChar w:fldCharType="end"/>
            </w:r>
          </w:hyperlink>
        </w:p>
        <w:p w:rsidR="002F59EE" w:rsidRPr="002F59EE" w:rsidRDefault="002F59EE">
          <w:pPr>
            <w:rPr>
              <w:rFonts w:cs="Times New Roman"/>
            </w:rPr>
          </w:pPr>
          <w:r w:rsidRPr="002F59EE">
            <w:rPr>
              <w:rFonts w:cs="Times New Roman"/>
              <w:b/>
              <w:bCs/>
            </w:rPr>
            <w:fldChar w:fldCharType="end"/>
          </w:r>
        </w:p>
      </w:sdtContent>
    </w:sdt>
    <w:p w:rsidR="002F59EE" w:rsidRDefault="002F59EE">
      <w:pPr>
        <w:spacing w:after="200"/>
        <w:ind w:firstLine="0"/>
        <w:jc w:val="left"/>
        <w:rPr>
          <w:rFonts w:eastAsiaTheme="majorEastAsia" w:cstheme="minorHAnsi"/>
          <w:b/>
          <w:bCs/>
          <w:sz w:val="28"/>
          <w:szCs w:val="28"/>
          <w:lang w:val="de-CH"/>
        </w:rPr>
      </w:pPr>
      <w:r>
        <w:rPr>
          <w:lang w:val="de-CH"/>
        </w:rPr>
        <w:br w:type="page"/>
      </w:r>
    </w:p>
    <w:p w:rsidR="005F2DBA" w:rsidRPr="005F2DBA" w:rsidRDefault="005F2DBA" w:rsidP="005F2DBA">
      <w:pPr>
        <w:pStyle w:val="Heading1"/>
        <w:rPr>
          <w:rFonts w:eastAsia="Times New Roman"/>
        </w:rPr>
      </w:pPr>
      <w:bookmarkStart w:id="2" w:name="_Toc515458712"/>
      <w:r w:rsidRPr="005F2DBA">
        <w:lastRenderedPageBreak/>
        <w:t>UVOD</w:t>
      </w:r>
      <w:bookmarkEnd w:id="1"/>
      <w:bookmarkEnd w:id="2"/>
    </w:p>
    <w:p w:rsidR="005F2DBA" w:rsidRPr="005F2DBA" w:rsidRDefault="005F2DBA" w:rsidP="005F2DBA">
      <w:pPr>
        <w:ind w:firstLine="567"/>
        <w:rPr>
          <w:rFonts w:eastAsia="Times New Roman" w:cs="Times New Roman"/>
        </w:rPr>
      </w:pPr>
    </w:p>
    <w:p w:rsidR="005F2DBA" w:rsidRPr="005F2DBA" w:rsidRDefault="005F2DBA" w:rsidP="005F2DBA">
      <w:pPr>
        <w:ind w:firstLine="567"/>
        <w:rPr>
          <w:rFonts w:eastAsia="Times New Roman" w:cs="Times New Roman"/>
          <w:lang w:val="sr-Cyrl-CS"/>
        </w:rPr>
      </w:pPr>
      <w:r w:rsidRPr="005F2DBA">
        <w:rPr>
          <w:rFonts w:eastAsia="Times New Roman" w:cs="Times New Roman"/>
        </w:rPr>
        <w:t>Bezbednost i zdravlje na radu postaje sve</w:t>
      </w:r>
      <w:r w:rsidRPr="005F2DBA">
        <w:rPr>
          <w:rFonts w:eastAsia="Times New Roman" w:cs="Times New Roman"/>
          <w:lang w:val="sr-Cyrl-CS"/>
        </w:rPr>
        <w:t xml:space="preserve"> č</w:t>
      </w:r>
      <w:r w:rsidRPr="005F2DBA">
        <w:rPr>
          <w:rFonts w:eastAsia="Times New Roman" w:cs="Times New Roman"/>
        </w:rPr>
        <w:t>e</w:t>
      </w:r>
      <w:r w:rsidRPr="005F2DBA">
        <w:rPr>
          <w:rFonts w:eastAsia="Times New Roman" w:cs="Times New Roman"/>
          <w:lang w:val="sr-Cyrl-CS"/>
        </w:rPr>
        <w:t>šć</w:t>
      </w:r>
      <w:r w:rsidRPr="005F2DBA">
        <w:rPr>
          <w:rFonts w:eastAsia="Times New Roman" w:cs="Times New Roman"/>
        </w:rPr>
        <w:t>e predmet brojnih kako formalnih tako i ne formalnih razgovora</w:t>
      </w:r>
      <w:r w:rsidRPr="005F2DBA">
        <w:rPr>
          <w:rFonts w:eastAsia="Times New Roman" w:cs="Times New Roman"/>
          <w:lang w:val="sr-Cyrl-CS"/>
        </w:rPr>
        <w:t>,</w:t>
      </w:r>
      <w:r w:rsidRPr="005F2DBA">
        <w:rPr>
          <w:rFonts w:eastAsia="Times New Roman" w:cs="Times New Roman"/>
        </w:rPr>
        <w:t xml:space="preserve"> okupljanja</w:t>
      </w:r>
      <w:r w:rsidRPr="005F2DBA">
        <w:rPr>
          <w:rFonts w:eastAsia="Times New Roman" w:cs="Times New Roman"/>
          <w:lang w:val="sr-Cyrl-CS"/>
        </w:rPr>
        <w:t xml:space="preserve">, </w:t>
      </w:r>
      <w:r w:rsidRPr="005F2DBA">
        <w:rPr>
          <w:rFonts w:eastAsia="Times New Roman" w:cs="Times New Roman"/>
        </w:rPr>
        <w:t>zasedanja</w:t>
      </w:r>
      <w:r w:rsidRPr="005F2DBA">
        <w:rPr>
          <w:rFonts w:eastAsia="Times New Roman" w:cs="Times New Roman"/>
          <w:lang w:val="sr-Cyrl-CS"/>
        </w:rPr>
        <w:t xml:space="preserve">, </w:t>
      </w:r>
      <w:r w:rsidRPr="005F2DBA">
        <w:rPr>
          <w:rFonts w:eastAsia="Times New Roman" w:cs="Times New Roman"/>
        </w:rPr>
        <w:t>delovanja</w:t>
      </w:r>
      <w:r w:rsidRPr="005F2DBA">
        <w:rPr>
          <w:rFonts w:eastAsia="Times New Roman" w:cs="Times New Roman"/>
          <w:lang w:val="sr-Cyrl-CS"/>
        </w:rPr>
        <w:t xml:space="preserve">. </w:t>
      </w:r>
      <w:r w:rsidRPr="005F2DBA">
        <w:rPr>
          <w:rFonts w:eastAsia="Times New Roman" w:cs="Times New Roman"/>
        </w:rPr>
        <w:t>Radnik je u savremenom vremenu stavljen u centar de</w:t>
      </w:r>
      <w:r w:rsidRPr="005F2DBA">
        <w:rPr>
          <w:rFonts w:eastAsia="Times New Roman" w:cs="Times New Roman"/>
          <w:lang w:val="sr-Cyrl-CS"/>
        </w:rPr>
        <w:t>š</w:t>
      </w:r>
      <w:r w:rsidRPr="005F2DBA">
        <w:rPr>
          <w:rFonts w:eastAsia="Times New Roman" w:cs="Times New Roman"/>
        </w:rPr>
        <w:t>avanja u organizaciji i o njemu se sve vise brine</w:t>
      </w:r>
      <w:r w:rsidRPr="005F2DBA">
        <w:rPr>
          <w:rFonts w:eastAsia="Times New Roman" w:cs="Times New Roman"/>
          <w:lang w:val="sr-Cyrl-CS"/>
        </w:rPr>
        <w:t xml:space="preserve">. </w:t>
      </w:r>
      <w:r w:rsidRPr="005F2DBA">
        <w:rPr>
          <w:rFonts w:eastAsia="Times New Roman" w:cs="Times New Roman"/>
        </w:rPr>
        <w:t>Poslodavci prvenstveno imaju korist od toga</w:t>
      </w:r>
      <w:r w:rsidRPr="005F2DBA">
        <w:rPr>
          <w:rFonts w:eastAsia="Times New Roman" w:cs="Times New Roman"/>
          <w:lang w:val="sr-Cyrl-CS"/>
        </w:rPr>
        <w:t xml:space="preserve">, </w:t>
      </w:r>
      <w:r w:rsidRPr="005F2DBA">
        <w:rPr>
          <w:rFonts w:eastAsia="Times New Roman" w:cs="Times New Roman"/>
        </w:rPr>
        <w:t>jer ukoliko poseduju vrsne stru</w:t>
      </w:r>
      <w:r w:rsidRPr="005F2DBA">
        <w:rPr>
          <w:rFonts w:eastAsia="Times New Roman" w:cs="Times New Roman"/>
          <w:lang w:val="sr-Cyrl-CS"/>
        </w:rPr>
        <w:t>č</w:t>
      </w:r>
      <w:r w:rsidRPr="005F2DBA">
        <w:rPr>
          <w:rFonts w:eastAsia="Times New Roman" w:cs="Times New Roman"/>
        </w:rPr>
        <w:t>njake</w:t>
      </w:r>
      <w:r w:rsidRPr="005F2DBA">
        <w:rPr>
          <w:rFonts w:eastAsia="Times New Roman" w:cs="Times New Roman"/>
          <w:lang w:val="sr-Cyrl-CS"/>
        </w:rPr>
        <w:t xml:space="preserve">, </w:t>
      </w:r>
      <w:r w:rsidRPr="005F2DBA">
        <w:rPr>
          <w:rFonts w:eastAsia="Times New Roman" w:cs="Times New Roman"/>
        </w:rPr>
        <w:t>koji su zdravi</w:t>
      </w:r>
      <w:r w:rsidRPr="005F2DBA">
        <w:rPr>
          <w:rFonts w:eastAsia="Times New Roman" w:cs="Times New Roman"/>
          <w:lang w:val="sr-Cyrl-CS"/>
        </w:rPr>
        <w:t xml:space="preserve">, </w:t>
      </w:r>
      <w:r w:rsidRPr="005F2DBA">
        <w:rPr>
          <w:rFonts w:eastAsia="Times New Roman" w:cs="Times New Roman"/>
        </w:rPr>
        <w:t>sposobni</w:t>
      </w:r>
      <w:r w:rsidRPr="005F2DBA">
        <w:rPr>
          <w:rFonts w:eastAsia="Times New Roman" w:cs="Times New Roman"/>
          <w:lang w:val="sr-Cyrl-CS"/>
        </w:rPr>
        <w:t xml:space="preserve">, </w:t>
      </w:r>
      <w:r w:rsidRPr="005F2DBA">
        <w:rPr>
          <w:rFonts w:eastAsia="Times New Roman" w:cs="Times New Roman"/>
        </w:rPr>
        <w:t>ve</w:t>
      </w:r>
      <w:r w:rsidRPr="005F2DBA">
        <w:rPr>
          <w:rFonts w:eastAsia="Times New Roman" w:cs="Times New Roman"/>
          <w:lang w:val="sr-Cyrl-CS"/>
        </w:rPr>
        <w:t>š</w:t>
      </w:r>
      <w:r w:rsidRPr="005F2DBA">
        <w:rPr>
          <w:rFonts w:eastAsia="Times New Roman" w:cs="Times New Roman"/>
        </w:rPr>
        <w:t>ti</w:t>
      </w:r>
      <w:r w:rsidRPr="005F2DBA">
        <w:rPr>
          <w:rFonts w:eastAsia="Times New Roman" w:cs="Times New Roman"/>
          <w:lang w:val="sr-Cyrl-CS"/>
        </w:rPr>
        <w:t xml:space="preserve">, </w:t>
      </w:r>
      <w:r w:rsidRPr="005F2DBA">
        <w:rPr>
          <w:rFonts w:eastAsia="Times New Roman" w:cs="Times New Roman"/>
        </w:rPr>
        <w:t>potkovani znanjem i motivisani da rade</w:t>
      </w:r>
      <w:r w:rsidRPr="005F2DBA">
        <w:rPr>
          <w:rFonts w:eastAsia="Times New Roman" w:cs="Times New Roman"/>
          <w:lang w:val="sr-Cyrl-CS"/>
        </w:rPr>
        <w:t xml:space="preserve">, </w:t>
      </w:r>
      <w:r w:rsidRPr="005F2DBA">
        <w:rPr>
          <w:rFonts w:eastAsia="Times New Roman" w:cs="Times New Roman"/>
        </w:rPr>
        <w:t>imaju sve predispozicije da postanu lideri na tr</w:t>
      </w:r>
      <w:r w:rsidRPr="005F2DBA">
        <w:rPr>
          <w:rFonts w:eastAsia="Times New Roman" w:cs="Times New Roman"/>
          <w:lang w:val="sr-Cyrl-CS"/>
        </w:rPr>
        <w:t>ž</w:t>
      </w:r>
      <w:r w:rsidRPr="005F2DBA">
        <w:rPr>
          <w:rFonts w:eastAsia="Times New Roman" w:cs="Times New Roman"/>
        </w:rPr>
        <w:t>i</w:t>
      </w:r>
      <w:r w:rsidRPr="005F2DBA">
        <w:rPr>
          <w:rFonts w:eastAsia="Times New Roman" w:cs="Times New Roman"/>
          <w:lang w:val="sr-Cyrl-CS"/>
        </w:rPr>
        <w:t>š</w:t>
      </w:r>
      <w:r w:rsidRPr="005F2DBA">
        <w:rPr>
          <w:rFonts w:eastAsia="Times New Roman" w:cs="Times New Roman"/>
        </w:rPr>
        <w:t>tu</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Predmet ovog rada jeste organizacija za</w:t>
      </w:r>
      <w:r w:rsidRPr="005F2DBA">
        <w:rPr>
          <w:rFonts w:eastAsia="Times New Roman" w:cs="Times New Roman"/>
          <w:lang w:val="sr-Cyrl-CS"/>
        </w:rPr>
        <w:t>š</w:t>
      </w:r>
      <w:r w:rsidRPr="005F2DBA">
        <w:rPr>
          <w:rFonts w:eastAsia="Times New Roman" w:cs="Times New Roman"/>
        </w:rPr>
        <w:t>tite zdravlja i bezbednosti na radu u firmi „INTER AL“ d.o.o. u Nišu</w:t>
      </w:r>
      <w:r w:rsidRPr="005F2DBA">
        <w:rPr>
          <w:rFonts w:eastAsia="Times New Roman" w:cs="Times New Roman"/>
          <w:lang w:val="sr-Cyrl-CS"/>
        </w:rPr>
        <w:t xml:space="preserve">. </w:t>
      </w:r>
      <w:r w:rsidRPr="005F2DBA">
        <w:rPr>
          <w:rFonts w:eastAsia="Times New Roman" w:cs="Times New Roman"/>
        </w:rPr>
        <w:t>Rad je podeljen na vi</w:t>
      </w:r>
      <w:r w:rsidRPr="005F2DBA">
        <w:rPr>
          <w:rFonts w:eastAsia="Times New Roman" w:cs="Times New Roman"/>
          <w:lang w:val="sr-Cyrl-CS"/>
        </w:rPr>
        <w:t>š</w:t>
      </w:r>
      <w:r w:rsidRPr="005F2DBA">
        <w:rPr>
          <w:rFonts w:eastAsia="Times New Roman" w:cs="Times New Roman"/>
        </w:rPr>
        <w:t>e tematskih jedinica</w:t>
      </w:r>
      <w:r w:rsidRPr="005F2DBA">
        <w:rPr>
          <w:rFonts w:eastAsia="Times New Roman" w:cs="Times New Roman"/>
          <w:lang w:val="sr-Cyrl-CS"/>
        </w:rPr>
        <w:t xml:space="preserve">, </w:t>
      </w:r>
      <w:r w:rsidRPr="005F2DBA">
        <w:rPr>
          <w:rFonts w:eastAsia="Times New Roman" w:cs="Times New Roman"/>
        </w:rPr>
        <w:t>od kojih prvih osam predstavljaju teorijski uvod u predmet razmatranja</w:t>
      </w:r>
      <w:r w:rsidRPr="005F2DBA">
        <w:rPr>
          <w:rFonts w:eastAsia="Times New Roman" w:cs="Times New Roman"/>
          <w:lang w:val="sr-Cyrl-CS"/>
        </w:rPr>
        <w:t xml:space="preserve">, </w:t>
      </w:r>
      <w:r w:rsidRPr="005F2DBA">
        <w:rPr>
          <w:rFonts w:eastAsia="Times New Roman" w:cs="Times New Roman"/>
        </w:rPr>
        <w:t>a poslednja celina govori o konkretnom na</w:t>
      </w:r>
      <w:r w:rsidRPr="005F2DBA">
        <w:rPr>
          <w:rFonts w:eastAsia="Times New Roman" w:cs="Times New Roman"/>
          <w:lang w:val="sr-Cyrl-CS"/>
        </w:rPr>
        <w:t>č</w:t>
      </w:r>
      <w:r w:rsidRPr="005F2DBA">
        <w:rPr>
          <w:rFonts w:eastAsia="Times New Roman" w:cs="Times New Roman"/>
        </w:rPr>
        <w:t>inu koji je organizacija „INTER AL“ d.o.o. organizovala za</w:t>
      </w:r>
      <w:r w:rsidRPr="005F2DBA">
        <w:rPr>
          <w:rFonts w:eastAsia="Times New Roman" w:cs="Times New Roman"/>
          <w:lang w:val="sr-Cyrl-CS"/>
        </w:rPr>
        <w:t>š</w:t>
      </w:r>
      <w:r w:rsidRPr="005F2DBA">
        <w:rPr>
          <w:rFonts w:eastAsia="Times New Roman" w:cs="Times New Roman"/>
        </w:rPr>
        <w:t>titu zdravlja i bezbednosti na radu</w:t>
      </w:r>
      <w:r w:rsidRPr="005F2DBA">
        <w:rPr>
          <w:rFonts w:eastAsia="Times New Roman" w:cs="Times New Roman"/>
          <w:lang w:val="sr-Cyrl-CS"/>
        </w:rPr>
        <w:t xml:space="preserve">. </w:t>
      </w:r>
      <w:r w:rsidRPr="005F2DBA">
        <w:rPr>
          <w:rFonts w:eastAsia="Times New Roman" w:cs="Times New Roman"/>
        </w:rPr>
        <w:t>Cilj rada je da se uka</w:t>
      </w:r>
      <w:r w:rsidRPr="005F2DBA">
        <w:rPr>
          <w:rFonts w:eastAsia="Times New Roman" w:cs="Times New Roman"/>
          <w:lang w:val="sr-Cyrl-CS"/>
        </w:rPr>
        <w:t>ž</w:t>
      </w:r>
      <w:r w:rsidRPr="005F2DBA">
        <w:rPr>
          <w:rFonts w:eastAsia="Times New Roman" w:cs="Times New Roman"/>
        </w:rPr>
        <w:t>e na osnovne korake koje kompanija mora da preduzme kako bi ispunila sve obaveze u vezi sa zdravim i bezbednim okru</w:t>
      </w:r>
      <w:r w:rsidRPr="005F2DBA">
        <w:rPr>
          <w:rFonts w:eastAsia="Times New Roman" w:cs="Times New Roman"/>
          <w:lang w:val="sr-Cyrl-CS"/>
        </w:rPr>
        <w:t>ž</w:t>
      </w:r>
      <w:r w:rsidRPr="005F2DBA">
        <w:rPr>
          <w:rFonts w:eastAsia="Times New Roman" w:cs="Times New Roman"/>
        </w:rPr>
        <w:t>enjem u okviru kog</w:t>
      </w:r>
      <w:r w:rsidRPr="005F2DBA">
        <w:rPr>
          <w:rFonts w:eastAsia="Times New Roman" w:cs="Times New Roman"/>
          <w:lang w:val="sr-Cyrl-CS"/>
        </w:rPr>
        <w:t xml:space="preserve"> ć</w:t>
      </w:r>
      <w:r w:rsidRPr="005F2DBA">
        <w:rPr>
          <w:rFonts w:eastAsia="Times New Roman" w:cs="Times New Roman"/>
        </w:rPr>
        <w:t>e delovati njeni radnici</w:t>
      </w:r>
      <w:r w:rsidRPr="005F2DBA">
        <w:rPr>
          <w:rFonts w:eastAsia="Times New Roman" w:cs="Times New Roman"/>
          <w:lang w:val="sr-Cyrl-CS"/>
        </w:rPr>
        <w:t>.</w:t>
      </w:r>
    </w:p>
    <w:p w:rsidR="005F2DBA" w:rsidRPr="005F2DBA" w:rsidRDefault="005F2DBA" w:rsidP="005F2DBA">
      <w:pPr>
        <w:ind w:firstLine="567"/>
        <w:rPr>
          <w:rFonts w:eastAsia="Times New Roman" w:cs="Times New Roman"/>
        </w:rPr>
      </w:pPr>
      <w:r w:rsidRPr="005F2DBA">
        <w:rPr>
          <w:rFonts w:eastAsia="Times New Roman" w:cs="Times New Roman"/>
        </w:rPr>
        <w:t xml:space="preserve">U okviru prva dva poglavlja su definisani </w:t>
      </w:r>
      <w:r w:rsidRPr="005F2DBA">
        <w:rPr>
          <w:rFonts w:eastAsia="Times New Roman" w:cs="Times New Roman"/>
          <w:lang w:val="de-CH"/>
        </w:rPr>
        <w:t xml:space="preserve">pojam zdravlja i bezbednosti na radu </w:t>
      </w:r>
      <w:r w:rsidRPr="005F2DBA">
        <w:rPr>
          <w:rFonts w:eastAsia="Times New Roman" w:cs="Times New Roman"/>
        </w:rPr>
        <w:t>i</w:t>
      </w:r>
      <w:r w:rsidRPr="005F2DBA">
        <w:rPr>
          <w:rFonts w:eastAsia="Times New Roman" w:cs="Times New Roman"/>
          <w:lang w:val="de-CH"/>
        </w:rPr>
        <w:t xml:space="preserve"> standardi serije OHSAS</w:t>
      </w:r>
      <w:r w:rsidRPr="005F2DBA">
        <w:rPr>
          <w:rFonts w:eastAsia="Times New Roman" w:cs="Times New Roman"/>
          <w:lang w:val="sr-Cyrl-CS"/>
        </w:rPr>
        <w:t xml:space="preserve"> 18000 – </w:t>
      </w:r>
      <w:r w:rsidRPr="005F2DBA">
        <w:rPr>
          <w:rFonts w:eastAsia="Times New Roman" w:cs="Times New Roman"/>
          <w:lang w:val="de-CH"/>
        </w:rPr>
        <w:t>standardi za sistem menad</w:t>
      </w:r>
      <w:r w:rsidRPr="005F2DBA">
        <w:rPr>
          <w:rFonts w:eastAsia="Times New Roman" w:cs="Times New Roman"/>
          <w:lang w:val="sr-Cyrl-CS"/>
        </w:rPr>
        <w:t>ž</w:t>
      </w:r>
      <w:r w:rsidRPr="005F2DBA">
        <w:rPr>
          <w:rFonts w:eastAsia="Times New Roman" w:cs="Times New Roman"/>
          <w:lang w:val="de-CH"/>
        </w:rPr>
        <w:t>menta zdravlja i bezbednosti na radu</w:t>
      </w:r>
      <w:r w:rsidRPr="005F2DBA">
        <w:rPr>
          <w:rFonts w:eastAsia="Times New Roman" w:cs="Times New Roman"/>
          <w:lang w:val="sr-Cyrl-CS"/>
        </w:rPr>
        <w:t xml:space="preserve">. </w:t>
      </w:r>
    </w:p>
    <w:p w:rsidR="005F2DBA" w:rsidRPr="005F2DBA" w:rsidRDefault="005F2DBA" w:rsidP="005F2DBA">
      <w:pPr>
        <w:ind w:firstLine="567"/>
        <w:rPr>
          <w:rFonts w:eastAsia="Times New Roman" w:cs="Times New Roman"/>
          <w:lang w:val="sr-Cyrl-CS"/>
        </w:rPr>
      </w:pPr>
      <w:r w:rsidRPr="005F2DBA">
        <w:rPr>
          <w:rFonts w:eastAsia="Times New Roman" w:cs="Times New Roman"/>
        </w:rPr>
        <w:t>U tre</w:t>
      </w:r>
      <w:r w:rsidRPr="005F2DBA">
        <w:rPr>
          <w:rFonts w:eastAsia="Times New Roman" w:cs="Times New Roman"/>
          <w:lang w:val="sr-Cyrl-CS"/>
        </w:rPr>
        <w:t>ć</w:t>
      </w:r>
      <w:r w:rsidRPr="005F2DBA">
        <w:rPr>
          <w:rFonts w:eastAsia="Times New Roman" w:cs="Times New Roman"/>
        </w:rPr>
        <w:t xml:space="preserve">em delu je prikazana </w:t>
      </w:r>
      <w:r w:rsidRPr="005F2DBA">
        <w:rPr>
          <w:rFonts w:eastAsia="Times New Roman" w:cs="Times New Roman"/>
          <w:lang w:val="de-CH"/>
        </w:rPr>
        <w:t>zakonska regulativa i to</w:t>
      </w:r>
      <w:r w:rsidRPr="005F2DBA">
        <w:rPr>
          <w:rFonts w:eastAsia="Times New Roman" w:cs="Times New Roman"/>
          <w:lang w:val="sr-Cyrl-CS"/>
        </w:rPr>
        <w:t xml:space="preserve">: </w:t>
      </w:r>
      <w:r w:rsidRPr="005F2DBA">
        <w:rPr>
          <w:rFonts w:eastAsia="Times New Roman" w:cs="Times New Roman"/>
          <w:lang w:val="de-CH"/>
        </w:rPr>
        <w:t>zakon</w:t>
      </w:r>
      <w:r w:rsidRPr="005F2DBA">
        <w:rPr>
          <w:rFonts w:eastAsia="Times New Roman" w:cs="Times New Roman"/>
          <w:lang w:val="sr-Cyrl-CS"/>
        </w:rPr>
        <w:t xml:space="preserve">, </w:t>
      </w:r>
      <w:r w:rsidRPr="005F2DBA">
        <w:rPr>
          <w:rFonts w:eastAsia="Times New Roman" w:cs="Times New Roman"/>
          <w:lang w:val="de-CH"/>
        </w:rPr>
        <w:t xml:space="preserve">podzakonska akta </w:t>
      </w:r>
      <w:r w:rsidRPr="005F2DBA">
        <w:rPr>
          <w:rFonts w:eastAsia="Times New Roman" w:cs="Times New Roman"/>
        </w:rPr>
        <w:t xml:space="preserve">i </w:t>
      </w:r>
      <w:r w:rsidRPr="005F2DBA">
        <w:rPr>
          <w:rFonts w:eastAsia="Times New Roman" w:cs="Times New Roman"/>
          <w:lang w:val="de-CH"/>
        </w:rPr>
        <w:t>direktive Evropske unije</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Prava i obaveze u vezi sa za</w:t>
      </w:r>
      <w:r w:rsidRPr="005F2DBA">
        <w:rPr>
          <w:rFonts w:eastAsia="Times New Roman" w:cs="Times New Roman"/>
          <w:lang w:val="sr-Cyrl-CS"/>
        </w:rPr>
        <w:t>š</w:t>
      </w:r>
      <w:r w:rsidRPr="005F2DBA">
        <w:rPr>
          <w:rFonts w:eastAsia="Times New Roman" w:cs="Times New Roman"/>
        </w:rPr>
        <w:t>titom na radu su prikazane u okviru</w:t>
      </w:r>
      <w:r w:rsidRPr="005F2DBA">
        <w:rPr>
          <w:rFonts w:eastAsia="Times New Roman" w:cs="Times New Roman"/>
          <w:lang w:val="sr-Cyrl-CS"/>
        </w:rPr>
        <w:t xml:space="preserve"> č</w:t>
      </w:r>
      <w:r w:rsidRPr="005F2DBA">
        <w:rPr>
          <w:rFonts w:eastAsia="Times New Roman" w:cs="Times New Roman"/>
        </w:rPr>
        <w:t>etvrtog dela gde su kao subjekti razmotreni poslodavci i zaposleni</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Procena profesionalnog rizika na radu i nadzor adekvatnog postupanja u kontekstu za</w:t>
      </w:r>
      <w:r w:rsidRPr="005F2DBA">
        <w:rPr>
          <w:rFonts w:eastAsia="Times New Roman" w:cs="Times New Roman"/>
          <w:lang w:val="sr-Cyrl-CS"/>
        </w:rPr>
        <w:t>š</w:t>
      </w:r>
      <w:r w:rsidRPr="005F2DBA">
        <w:rPr>
          <w:rFonts w:eastAsia="Times New Roman" w:cs="Times New Roman"/>
        </w:rPr>
        <w:t>tite zdravlja na radu su teme koje su obra</w:t>
      </w:r>
      <w:r w:rsidRPr="005F2DBA">
        <w:rPr>
          <w:rFonts w:eastAsia="Times New Roman" w:cs="Times New Roman"/>
          <w:lang w:val="sr-Cyrl-CS"/>
        </w:rPr>
        <w:t>đ</w:t>
      </w:r>
      <w:r w:rsidRPr="005F2DBA">
        <w:rPr>
          <w:rFonts w:eastAsia="Times New Roman" w:cs="Times New Roman"/>
        </w:rPr>
        <w:t>ene u okviru petog i</w:t>
      </w:r>
      <w:r w:rsidRPr="005F2DBA">
        <w:rPr>
          <w:rFonts w:eastAsia="Times New Roman" w:cs="Times New Roman"/>
          <w:lang w:val="sr-Cyrl-CS"/>
        </w:rPr>
        <w:t xml:space="preserve"> š</w:t>
      </w:r>
      <w:r w:rsidRPr="005F2DBA">
        <w:rPr>
          <w:rFonts w:eastAsia="Times New Roman" w:cs="Times New Roman"/>
        </w:rPr>
        <w:t>estog poglavlja</w:t>
      </w:r>
      <w:r w:rsidRPr="005F2DBA">
        <w:rPr>
          <w:rFonts w:eastAsia="Times New Roman" w:cs="Times New Roman"/>
          <w:lang w:val="sr-Cyrl-CS"/>
        </w:rPr>
        <w:t xml:space="preserve">. </w:t>
      </w:r>
      <w:r w:rsidRPr="005F2DBA">
        <w:rPr>
          <w:rFonts w:eastAsia="Times New Roman" w:cs="Times New Roman"/>
        </w:rPr>
        <w:t>U sedmom i osmom poglavlju se radi o vezi izme</w:t>
      </w:r>
      <w:r w:rsidRPr="005F2DBA">
        <w:rPr>
          <w:rFonts w:eastAsia="Times New Roman" w:cs="Times New Roman"/>
          <w:lang w:val="sr-Cyrl-CS"/>
        </w:rPr>
        <w:t>đ</w:t>
      </w:r>
      <w:r w:rsidRPr="005F2DBA">
        <w:rPr>
          <w:rFonts w:eastAsia="Times New Roman" w:cs="Times New Roman"/>
        </w:rPr>
        <w:t>u sindikata i za</w:t>
      </w:r>
      <w:r w:rsidRPr="005F2DBA">
        <w:rPr>
          <w:rFonts w:eastAsia="Times New Roman" w:cs="Times New Roman"/>
          <w:lang w:val="sr-Cyrl-CS"/>
        </w:rPr>
        <w:t>š</w:t>
      </w:r>
      <w:r w:rsidRPr="005F2DBA">
        <w:rPr>
          <w:rFonts w:eastAsia="Times New Roman" w:cs="Times New Roman"/>
        </w:rPr>
        <w:t>tite zdravlja i bezbednosti na radu i o motivisanosti u vezi sa ovom tematikom</w:t>
      </w:r>
      <w:r w:rsidRPr="005F2DBA">
        <w:rPr>
          <w:rFonts w:eastAsia="Times New Roman" w:cs="Times New Roman"/>
          <w:lang w:val="sr-Cyrl-CS"/>
        </w:rPr>
        <w:t xml:space="preserve">. </w:t>
      </w:r>
      <w:r w:rsidRPr="005F2DBA">
        <w:rPr>
          <w:rFonts w:eastAsia="Times New Roman" w:cs="Times New Roman"/>
          <w:lang w:val="sr-Cyrl-CS"/>
        </w:rPr>
        <w:tab/>
      </w:r>
    </w:p>
    <w:p w:rsidR="005F2DBA" w:rsidRPr="005F2DBA" w:rsidRDefault="005F2DBA" w:rsidP="005F2DBA">
      <w:pPr>
        <w:ind w:firstLine="567"/>
        <w:rPr>
          <w:rFonts w:eastAsia="Times New Roman" w:cs="Times New Roman"/>
          <w:lang w:val="sr-Cyrl-CS"/>
        </w:rPr>
      </w:pPr>
      <w:r w:rsidRPr="005F2DBA">
        <w:rPr>
          <w:rFonts w:eastAsia="Times New Roman" w:cs="Times New Roman"/>
          <w:lang w:val="de-CH"/>
        </w:rPr>
        <w:t>Organizacija za</w:t>
      </w:r>
      <w:r w:rsidRPr="005F2DBA">
        <w:rPr>
          <w:rFonts w:eastAsia="Times New Roman" w:cs="Times New Roman"/>
          <w:lang w:val="sr-Cyrl-CS"/>
        </w:rPr>
        <w:t>š</w:t>
      </w:r>
      <w:r w:rsidRPr="005F2DBA">
        <w:rPr>
          <w:rFonts w:eastAsia="Times New Roman" w:cs="Times New Roman"/>
          <w:lang w:val="de-CH"/>
        </w:rPr>
        <w:t xml:space="preserve">tite na radu u preduzeću </w:t>
      </w:r>
      <w:r w:rsidRPr="005F2DBA">
        <w:rPr>
          <w:rFonts w:eastAsia="Times New Roman" w:cs="Times New Roman"/>
        </w:rPr>
        <w:t xml:space="preserve">„INTER AL“ d.o.o. </w:t>
      </w:r>
      <w:r w:rsidRPr="005F2DBA">
        <w:rPr>
          <w:rFonts w:eastAsia="Times New Roman" w:cs="Times New Roman"/>
          <w:lang w:val="de-CH"/>
        </w:rPr>
        <w:t xml:space="preserve"> je prikazana u okviru devetog dela rada</w:t>
      </w:r>
      <w:r w:rsidRPr="005F2DBA">
        <w:rPr>
          <w:rFonts w:eastAsia="Times New Roman" w:cs="Times New Roman"/>
          <w:lang w:val="sr-Cyrl-CS"/>
        </w:rPr>
        <w:t xml:space="preserve">. </w:t>
      </w:r>
      <w:r w:rsidRPr="005F2DBA">
        <w:rPr>
          <w:rFonts w:eastAsia="Times New Roman" w:cs="Times New Roman"/>
        </w:rPr>
        <w:t>Prikazani su</w:t>
      </w:r>
      <w:r w:rsidRPr="005F2DBA">
        <w:rPr>
          <w:rFonts w:eastAsia="Times New Roman" w:cs="Times New Roman"/>
          <w:lang w:val="sr-Cyrl-CS"/>
        </w:rPr>
        <w:t xml:space="preserve">: </w:t>
      </w:r>
      <w:r w:rsidRPr="005F2DBA">
        <w:rPr>
          <w:rFonts w:eastAsia="Times New Roman" w:cs="Times New Roman"/>
        </w:rPr>
        <w:t>op</w:t>
      </w:r>
      <w:r w:rsidRPr="005F2DBA">
        <w:rPr>
          <w:rFonts w:eastAsia="Times New Roman" w:cs="Times New Roman"/>
          <w:lang w:val="sr-Cyrl-CS"/>
        </w:rPr>
        <w:t>š</w:t>
      </w:r>
      <w:r w:rsidRPr="005F2DBA">
        <w:rPr>
          <w:rFonts w:eastAsia="Times New Roman" w:cs="Times New Roman"/>
        </w:rPr>
        <w:t>ti i tehni</w:t>
      </w:r>
      <w:r w:rsidRPr="005F2DBA">
        <w:rPr>
          <w:rFonts w:eastAsia="Times New Roman" w:cs="Times New Roman"/>
          <w:lang w:val="sr-Cyrl-CS"/>
        </w:rPr>
        <w:t>č</w:t>
      </w:r>
      <w:r w:rsidRPr="005F2DBA">
        <w:rPr>
          <w:rFonts w:eastAsia="Times New Roman" w:cs="Times New Roman"/>
        </w:rPr>
        <w:t>ki podaci o poslovnom sistemu</w:t>
      </w:r>
      <w:r w:rsidRPr="005F2DBA">
        <w:rPr>
          <w:rFonts w:eastAsia="Times New Roman" w:cs="Times New Roman"/>
          <w:lang w:val="sr-Cyrl-CS"/>
        </w:rPr>
        <w:t xml:space="preserve">, </w:t>
      </w:r>
      <w:r w:rsidRPr="005F2DBA">
        <w:rPr>
          <w:rFonts w:eastAsia="Times New Roman" w:cs="Times New Roman"/>
        </w:rPr>
        <w:t>analiza procesa rada</w:t>
      </w:r>
      <w:r w:rsidRPr="005F2DBA">
        <w:rPr>
          <w:rFonts w:eastAsia="Times New Roman" w:cs="Times New Roman"/>
          <w:lang w:val="sr-Cyrl-CS"/>
        </w:rPr>
        <w:t xml:space="preserve">, </w:t>
      </w:r>
      <w:r w:rsidRPr="005F2DBA">
        <w:rPr>
          <w:rFonts w:eastAsia="Times New Roman" w:cs="Times New Roman"/>
        </w:rPr>
        <w:t>analiza akcidenata iz proteklih perioda</w:t>
      </w:r>
      <w:r w:rsidRPr="005F2DBA">
        <w:rPr>
          <w:rFonts w:eastAsia="Times New Roman" w:cs="Times New Roman"/>
          <w:lang w:val="sr-Cyrl-CS"/>
        </w:rPr>
        <w:t xml:space="preserve">, </w:t>
      </w:r>
      <w:r w:rsidRPr="005F2DBA">
        <w:rPr>
          <w:rFonts w:eastAsia="Times New Roman" w:cs="Times New Roman"/>
        </w:rPr>
        <w:t>identifikacija ulaza</w:t>
      </w:r>
      <w:r w:rsidRPr="005F2DBA">
        <w:rPr>
          <w:rFonts w:eastAsia="Times New Roman" w:cs="Times New Roman"/>
          <w:lang w:val="sr-Cyrl-CS"/>
        </w:rPr>
        <w:t xml:space="preserve">, </w:t>
      </w:r>
      <w:r w:rsidRPr="005F2DBA">
        <w:rPr>
          <w:rFonts w:eastAsia="Times New Roman" w:cs="Times New Roman"/>
        </w:rPr>
        <w:t>procesa rada na radnom mestu i izlaza</w:t>
      </w:r>
      <w:r w:rsidRPr="005F2DBA">
        <w:rPr>
          <w:rFonts w:eastAsia="Times New Roman" w:cs="Times New Roman"/>
          <w:lang w:val="sr-Cyrl-CS"/>
        </w:rPr>
        <w:t xml:space="preserve">, </w:t>
      </w:r>
      <w:r w:rsidRPr="005F2DBA">
        <w:rPr>
          <w:rFonts w:eastAsia="Times New Roman" w:cs="Times New Roman"/>
        </w:rPr>
        <w:t>kori</w:t>
      </w:r>
      <w:r w:rsidRPr="005F2DBA">
        <w:rPr>
          <w:rFonts w:eastAsia="Times New Roman" w:cs="Times New Roman"/>
          <w:lang w:val="sr-Cyrl-CS"/>
        </w:rPr>
        <w:t>šć</w:t>
      </w:r>
      <w:r w:rsidRPr="005F2DBA">
        <w:rPr>
          <w:rFonts w:eastAsia="Times New Roman" w:cs="Times New Roman"/>
        </w:rPr>
        <w:t>enje op</w:t>
      </w:r>
      <w:r w:rsidRPr="005F2DBA">
        <w:rPr>
          <w:rFonts w:eastAsia="Times New Roman" w:cs="Times New Roman"/>
          <w:lang w:val="sr-Cyrl-CS"/>
        </w:rPr>
        <w:t>š</w:t>
      </w:r>
      <w:r w:rsidRPr="005F2DBA">
        <w:rPr>
          <w:rFonts w:eastAsia="Times New Roman" w:cs="Times New Roman"/>
        </w:rPr>
        <w:t>te</w:t>
      </w:r>
      <w:r w:rsidRPr="005F2DBA">
        <w:rPr>
          <w:rFonts w:eastAsia="Times New Roman" w:cs="Times New Roman"/>
          <w:lang w:val="sr-Cyrl-CS"/>
        </w:rPr>
        <w:t xml:space="preserve"> č</w:t>
      </w:r>
      <w:r w:rsidRPr="005F2DBA">
        <w:rPr>
          <w:rFonts w:eastAsia="Times New Roman" w:cs="Times New Roman"/>
        </w:rPr>
        <w:t>ek liste za identifikaciju opasnosti</w:t>
      </w:r>
      <w:r w:rsidRPr="005F2DBA">
        <w:rPr>
          <w:rFonts w:eastAsia="Times New Roman" w:cs="Times New Roman"/>
          <w:lang w:val="sr-Cyrl-CS"/>
        </w:rPr>
        <w:t xml:space="preserve">, </w:t>
      </w:r>
      <w:r w:rsidRPr="005F2DBA">
        <w:rPr>
          <w:rFonts w:eastAsia="Times New Roman" w:cs="Times New Roman"/>
        </w:rPr>
        <w:t>obavljena je procena rizika za identifikovane opasnosti</w:t>
      </w:r>
      <w:r w:rsidRPr="005F2DBA">
        <w:rPr>
          <w:rFonts w:eastAsia="Times New Roman" w:cs="Times New Roman"/>
          <w:lang w:val="sr-Cyrl-CS"/>
        </w:rPr>
        <w:t xml:space="preserve">, </w:t>
      </w:r>
      <w:r w:rsidRPr="005F2DBA">
        <w:rPr>
          <w:rFonts w:eastAsia="Times New Roman" w:cs="Times New Roman"/>
        </w:rPr>
        <w:t>definisane su mere za upravljanje rizika</w:t>
      </w:r>
      <w:r w:rsidRPr="005F2DBA">
        <w:rPr>
          <w:rFonts w:eastAsia="Times New Roman" w:cs="Times New Roman"/>
          <w:lang w:val="sr-Cyrl-CS"/>
        </w:rPr>
        <w:t xml:space="preserve">, </w:t>
      </w:r>
      <w:r w:rsidRPr="005F2DBA">
        <w:rPr>
          <w:rFonts w:eastAsia="Times New Roman" w:cs="Times New Roman"/>
        </w:rPr>
        <w:t xml:space="preserve">prikazana je </w:t>
      </w:r>
      <w:r w:rsidRPr="005F2DBA">
        <w:rPr>
          <w:rFonts w:eastAsia="Times New Roman" w:cs="Times New Roman"/>
          <w:lang w:val="de-CH"/>
        </w:rPr>
        <w:t>politika za</w:t>
      </w:r>
      <w:r w:rsidRPr="005F2DBA">
        <w:rPr>
          <w:rFonts w:eastAsia="Times New Roman" w:cs="Times New Roman"/>
          <w:lang w:val="sr-Cyrl-CS"/>
        </w:rPr>
        <w:t>š</w:t>
      </w:r>
      <w:r w:rsidRPr="005F2DBA">
        <w:rPr>
          <w:rFonts w:eastAsia="Times New Roman" w:cs="Times New Roman"/>
          <w:lang w:val="de-CH"/>
        </w:rPr>
        <w:t>tite zdravlja i bezbednosti na radu</w:t>
      </w:r>
      <w:r w:rsidRPr="005F2DBA">
        <w:rPr>
          <w:rFonts w:eastAsia="Times New Roman" w:cs="Times New Roman"/>
          <w:lang w:val="sr-Cyrl-CS"/>
        </w:rPr>
        <w:t xml:space="preserve">, </w:t>
      </w:r>
      <w:r w:rsidRPr="005F2DBA">
        <w:rPr>
          <w:rFonts w:eastAsia="Times New Roman" w:cs="Times New Roman"/>
          <w:lang w:val="de-CH"/>
        </w:rPr>
        <w:t>utvr</w:t>
      </w:r>
      <w:r w:rsidRPr="005F2DBA">
        <w:rPr>
          <w:rFonts w:eastAsia="Times New Roman" w:cs="Times New Roman"/>
          <w:lang w:val="sr-Cyrl-CS"/>
        </w:rPr>
        <w:t>đ</w:t>
      </w:r>
      <w:r w:rsidRPr="005F2DBA">
        <w:rPr>
          <w:rFonts w:eastAsia="Times New Roman" w:cs="Times New Roman"/>
          <w:lang w:val="de-CH"/>
        </w:rPr>
        <w:t xml:space="preserve">eni su posebni </w:t>
      </w:r>
      <w:r w:rsidRPr="005F2DBA">
        <w:rPr>
          <w:rFonts w:eastAsia="Times New Roman" w:cs="Times New Roman"/>
        </w:rPr>
        <w:t xml:space="preserve">ciljevi i </w:t>
      </w:r>
      <w:r w:rsidRPr="005F2DBA">
        <w:rPr>
          <w:rFonts w:eastAsia="Times New Roman" w:cs="Times New Roman"/>
          <w:lang w:val="de-CH"/>
        </w:rPr>
        <w:t>odgovornosti za za</w:t>
      </w:r>
      <w:r w:rsidRPr="005F2DBA">
        <w:rPr>
          <w:rFonts w:eastAsia="Times New Roman" w:cs="Times New Roman"/>
          <w:lang w:val="sr-Cyrl-CS"/>
        </w:rPr>
        <w:t>š</w:t>
      </w:r>
      <w:r w:rsidRPr="005F2DBA">
        <w:rPr>
          <w:rFonts w:eastAsia="Times New Roman" w:cs="Times New Roman"/>
          <w:lang w:val="de-CH"/>
        </w:rPr>
        <w:t>titu zdravlja i bezbednost na radu</w:t>
      </w:r>
      <w:r w:rsidRPr="005F2DBA">
        <w:rPr>
          <w:rFonts w:eastAsia="Times New Roman" w:cs="Times New Roman"/>
          <w:lang w:val="sr-Cyrl-CS"/>
        </w:rPr>
        <w:t>.</w:t>
      </w:r>
    </w:p>
    <w:p w:rsidR="005F2DBA" w:rsidRPr="005F2DBA" w:rsidRDefault="005F2DBA" w:rsidP="005F2DBA">
      <w:pPr>
        <w:spacing w:after="200"/>
        <w:ind w:firstLine="0"/>
        <w:jc w:val="left"/>
        <w:rPr>
          <w:rFonts w:eastAsia="Times New Roman" w:cs="Times New Roman"/>
          <w:lang w:val="sr-Cyrl-CS"/>
        </w:rPr>
      </w:pPr>
      <w:r w:rsidRPr="005F2DBA">
        <w:rPr>
          <w:rFonts w:eastAsia="Times New Roman" w:cs="Times New Roman"/>
          <w:lang w:val="sr-Cyrl-CS"/>
        </w:rPr>
        <w:br w:type="page"/>
      </w:r>
    </w:p>
    <w:p w:rsidR="005F2DBA" w:rsidRPr="005F2DBA" w:rsidRDefault="00A9020F" w:rsidP="00A9020F">
      <w:pPr>
        <w:pStyle w:val="Heading1"/>
        <w:tabs>
          <w:tab w:val="center" w:pos="4820"/>
        </w:tabs>
        <w:jc w:val="both"/>
      </w:pPr>
      <w:bookmarkStart w:id="3" w:name="_Toc515447930"/>
      <w:bookmarkStart w:id="4" w:name="_Toc515458713"/>
      <w:r>
        <w:rPr>
          <w:lang w:val="sr-Cyrl-CS"/>
        </w:rPr>
        <w:lastRenderedPageBreak/>
        <w:tab/>
      </w:r>
      <w:r w:rsidR="005F2DBA" w:rsidRPr="005F2DBA">
        <w:rPr>
          <w:lang w:val="sr-Cyrl-CS"/>
        </w:rPr>
        <w:t>1.</w:t>
      </w:r>
      <w:r w:rsidR="005F2DBA" w:rsidRPr="005F2DBA">
        <w:t xml:space="preserve">POJAM I SADRŽINA </w:t>
      </w:r>
      <w:r w:rsidR="005F2DBA" w:rsidRPr="00A333B1">
        <w:t>BEZBEDNOSTI</w:t>
      </w:r>
      <w:r w:rsidR="005F2DBA" w:rsidRPr="005F2DBA">
        <w:t xml:space="preserve"> I ZDRAVLJA NA RAD</w:t>
      </w:r>
      <w:bookmarkEnd w:id="3"/>
      <w:r w:rsidR="005F2DBA" w:rsidRPr="005F2DBA">
        <w:t>U</w:t>
      </w:r>
      <w:bookmarkEnd w:id="4"/>
    </w:p>
    <w:p w:rsidR="005F2DBA" w:rsidRPr="005F2DBA" w:rsidRDefault="005F2DBA" w:rsidP="005F2DBA">
      <w:pPr>
        <w:ind w:firstLine="567"/>
        <w:rPr>
          <w:rFonts w:eastAsia="Times New Roman" w:cs="Times New Roman"/>
          <w:lang w:val="sr-Cyrl-CS"/>
        </w:rPr>
      </w:pPr>
      <w:r w:rsidRPr="005F2DBA">
        <w:rPr>
          <w:rFonts w:eastAsia="Times New Roman" w:cs="Times New Roman"/>
        </w:rPr>
        <w:t>Za</w:t>
      </w:r>
      <w:r w:rsidRPr="005F2DBA">
        <w:rPr>
          <w:rFonts w:eastAsia="Times New Roman" w:cs="Times New Roman"/>
          <w:lang w:val="sr-Cyrl-CS"/>
        </w:rPr>
        <w:t>š</w:t>
      </w:r>
      <w:r w:rsidRPr="005F2DBA">
        <w:rPr>
          <w:rFonts w:eastAsia="Times New Roman" w:cs="Times New Roman"/>
        </w:rPr>
        <w:t>tita zdravlja i bezbednosti na radu je jedna multidisciplinarna oblast</w:t>
      </w:r>
      <w:r w:rsidRPr="005F2DBA">
        <w:rPr>
          <w:rFonts w:eastAsia="Times New Roman" w:cs="Times New Roman"/>
          <w:lang w:val="sr-Cyrl-CS"/>
        </w:rPr>
        <w:t xml:space="preserve">. </w:t>
      </w:r>
      <w:r w:rsidRPr="005F2DBA">
        <w:rPr>
          <w:rFonts w:eastAsia="Times New Roman" w:cs="Times New Roman"/>
        </w:rPr>
        <w:t>Ona u svoj okvir istra</w:t>
      </w:r>
      <w:r w:rsidRPr="005F2DBA">
        <w:rPr>
          <w:rFonts w:eastAsia="Times New Roman" w:cs="Times New Roman"/>
          <w:lang w:val="sr-Cyrl-CS"/>
        </w:rPr>
        <w:t>ž</w:t>
      </w:r>
      <w:r w:rsidRPr="005F2DBA">
        <w:rPr>
          <w:rFonts w:eastAsia="Times New Roman" w:cs="Times New Roman"/>
        </w:rPr>
        <w:t>ivanja stavlja problem zdravlja</w:t>
      </w:r>
      <w:r w:rsidRPr="005F2DBA">
        <w:rPr>
          <w:rFonts w:eastAsia="Times New Roman" w:cs="Times New Roman"/>
          <w:lang w:val="sr-Cyrl-CS"/>
        </w:rPr>
        <w:t xml:space="preserve">, </w:t>
      </w:r>
      <w:r w:rsidRPr="005F2DBA">
        <w:rPr>
          <w:rFonts w:eastAsia="Times New Roman" w:cs="Times New Roman"/>
        </w:rPr>
        <w:t>bezbednosti i celokupnog dobrog stanja svih ljudi koji imaju bilo kakav odnos sa odre</w:t>
      </w:r>
      <w:r w:rsidRPr="005F2DBA">
        <w:rPr>
          <w:rFonts w:eastAsia="Times New Roman" w:cs="Times New Roman"/>
          <w:lang w:val="sr-Cyrl-CS"/>
        </w:rPr>
        <w:t>đ</w:t>
      </w:r>
      <w:r w:rsidRPr="005F2DBA">
        <w:rPr>
          <w:rFonts w:eastAsia="Times New Roman" w:cs="Times New Roman"/>
        </w:rPr>
        <w:t>enom organizacijom</w:t>
      </w:r>
      <w:r w:rsidRPr="005F2DBA">
        <w:rPr>
          <w:rFonts w:eastAsia="Times New Roman" w:cs="Times New Roman"/>
          <w:lang w:val="sr-Cyrl-CS"/>
        </w:rPr>
        <w:t xml:space="preserve">. </w:t>
      </w:r>
      <w:r w:rsidRPr="005F2DBA">
        <w:rPr>
          <w:rFonts w:eastAsia="Times New Roman" w:cs="Times New Roman"/>
        </w:rPr>
        <w:t>Ovi ljudi ne moraju da budu direktno uklju</w:t>
      </w:r>
      <w:r w:rsidRPr="005F2DBA">
        <w:rPr>
          <w:rFonts w:eastAsia="Times New Roman" w:cs="Times New Roman"/>
          <w:lang w:val="sr-Cyrl-CS"/>
        </w:rPr>
        <w:t>č</w:t>
      </w:r>
      <w:r w:rsidRPr="005F2DBA">
        <w:rPr>
          <w:rFonts w:eastAsia="Times New Roman" w:cs="Times New Roman"/>
        </w:rPr>
        <w:t>eni u proces obavljanja poslovanja od strane kompanije</w:t>
      </w:r>
      <w:r w:rsidRPr="005F2DBA">
        <w:rPr>
          <w:rFonts w:eastAsia="Times New Roman" w:cs="Times New Roman"/>
          <w:lang w:val="sr-Cyrl-CS"/>
        </w:rPr>
        <w:t xml:space="preserve">, </w:t>
      </w:r>
      <w:r w:rsidRPr="005F2DBA">
        <w:rPr>
          <w:rFonts w:eastAsia="Times New Roman" w:cs="Times New Roman"/>
        </w:rPr>
        <w:t>ve</w:t>
      </w:r>
      <w:r w:rsidRPr="005F2DBA">
        <w:rPr>
          <w:rFonts w:eastAsia="Times New Roman" w:cs="Times New Roman"/>
          <w:lang w:val="sr-Cyrl-CS"/>
        </w:rPr>
        <w:t xml:space="preserve">ć </w:t>
      </w:r>
      <w:r w:rsidRPr="005F2DBA">
        <w:rPr>
          <w:rFonts w:eastAsia="Times New Roman" w:cs="Times New Roman"/>
        </w:rPr>
        <w:t>mogu da budu i bilo koji drugi ljudi iz okru</w:t>
      </w:r>
      <w:r w:rsidRPr="005F2DBA">
        <w:rPr>
          <w:rFonts w:eastAsia="Times New Roman" w:cs="Times New Roman"/>
          <w:lang w:val="sr-Cyrl-CS"/>
        </w:rPr>
        <w:t>ž</w:t>
      </w:r>
      <w:r w:rsidRPr="005F2DBA">
        <w:rPr>
          <w:rFonts w:eastAsia="Times New Roman" w:cs="Times New Roman"/>
        </w:rPr>
        <w:t>enja koji su na neki na</w:t>
      </w:r>
      <w:r w:rsidRPr="005F2DBA">
        <w:rPr>
          <w:rFonts w:eastAsia="Times New Roman" w:cs="Times New Roman"/>
          <w:lang w:val="sr-Cyrl-CS"/>
        </w:rPr>
        <w:t>č</w:t>
      </w:r>
      <w:r w:rsidRPr="005F2DBA">
        <w:rPr>
          <w:rFonts w:eastAsia="Times New Roman" w:cs="Times New Roman"/>
        </w:rPr>
        <w:t>in povezani sa doti</w:t>
      </w:r>
      <w:r w:rsidRPr="005F2DBA">
        <w:rPr>
          <w:rFonts w:eastAsia="Times New Roman" w:cs="Times New Roman"/>
          <w:lang w:val="sr-Cyrl-CS"/>
        </w:rPr>
        <w:t>č</w:t>
      </w:r>
      <w:r w:rsidRPr="005F2DBA">
        <w:rPr>
          <w:rFonts w:eastAsia="Times New Roman" w:cs="Times New Roman"/>
        </w:rPr>
        <w:t>nom organizacijom</w:t>
      </w:r>
      <w:r w:rsidRPr="005F2DBA">
        <w:rPr>
          <w:rFonts w:eastAsia="Times New Roman" w:cs="Times New Roman"/>
          <w:lang w:val="sr-Cyrl-CS"/>
        </w:rPr>
        <w:t xml:space="preserve">. </w:t>
      </w:r>
    </w:p>
    <w:p w:rsidR="005F2DBA" w:rsidRPr="005F2DBA" w:rsidRDefault="005F2DBA" w:rsidP="005F2DBA">
      <w:pPr>
        <w:ind w:firstLine="567"/>
        <w:rPr>
          <w:rFonts w:eastAsia="Times New Roman" w:cs="Times New Roman"/>
          <w:lang w:val="sr-Cyrl-CS"/>
        </w:rPr>
      </w:pPr>
      <w:r w:rsidRPr="005F2DBA">
        <w:rPr>
          <w:rFonts w:eastAsia="Times New Roman" w:cs="Times New Roman"/>
        </w:rPr>
        <w:t>Definicija koja je veoma kori</w:t>
      </w:r>
      <w:r w:rsidRPr="005F2DBA">
        <w:rPr>
          <w:rFonts w:eastAsia="Times New Roman" w:cs="Times New Roman"/>
          <w:lang w:val="sr-Cyrl-CS"/>
        </w:rPr>
        <w:t>šć</w:t>
      </w:r>
      <w:r w:rsidRPr="005F2DBA">
        <w:rPr>
          <w:rFonts w:eastAsia="Times New Roman" w:cs="Times New Roman"/>
        </w:rPr>
        <w:t>ena u segmentu problematike za</w:t>
      </w:r>
      <w:r w:rsidRPr="005F2DBA">
        <w:rPr>
          <w:rFonts w:eastAsia="Times New Roman" w:cs="Times New Roman"/>
          <w:lang w:val="sr-Cyrl-CS"/>
        </w:rPr>
        <w:t>š</w:t>
      </w:r>
      <w:r w:rsidRPr="005F2DBA">
        <w:rPr>
          <w:rFonts w:eastAsia="Times New Roman" w:cs="Times New Roman"/>
        </w:rPr>
        <w:t>tite na radu je definicija uspostavljena od strane Me</w:t>
      </w:r>
      <w:r w:rsidRPr="005F2DBA">
        <w:rPr>
          <w:rFonts w:eastAsia="Times New Roman" w:cs="Times New Roman"/>
          <w:lang w:val="sr-Cyrl-CS"/>
        </w:rPr>
        <w:t>đ</w:t>
      </w:r>
      <w:r w:rsidRPr="005F2DBA">
        <w:rPr>
          <w:rFonts w:eastAsia="Times New Roman" w:cs="Times New Roman"/>
        </w:rPr>
        <w:t>unarodne organizacije rada i Svetske zdravstvene organizacije</w:t>
      </w:r>
      <w:r w:rsidRPr="005F2DBA">
        <w:rPr>
          <w:rFonts w:eastAsia="Times New Roman" w:cs="Times New Roman"/>
          <w:lang w:val="sr-Cyrl-CS"/>
        </w:rPr>
        <w:t xml:space="preserve">. </w:t>
      </w:r>
      <w:r w:rsidRPr="005F2DBA">
        <w:rPr>
          <w:rFonts w:eastAsia="Times New Roman" w:cs="Times New Roman"/>
        </w:rPr>
        <w:t>Ona je uspostavljena jo</w:t>
      </w:r>
      <w:r w:rsidRPr="005F2DBA">
        <w:rPr>
          <w:rFonts w:eastAsia="Times New Roman" w:cs="Times New Roman"/>
          <w:lang w:val="sr-Cyrl-CS"/>
        </w:rPr>
        <w:t xml:space="preserve">š </w:t>
      </w:r>
      <w:r w:rsidRPr="005F2DBA">
        <w:rPr>
          <w:rFonts w:eastAsia="Times New Roman" w:cs="Times New Roman"/>
        </w:rPr>
        <w:t>tokom dvadesetog veka</w:t>
      </w:r>
      <w:r w:rsidRPr="005F2DBA">
        <w:rPr>
          <w:rFonts w:eastAsia="Times New Roman" w:cs="Times New Roman"/>
          <w:lang w:val="sr-Cyrl-CS"/>
        </w:rPr>
        <w:t>.</w:t>
      </w:r>
    </w:p>
    <w:p w:rsidR="005F2DBA" w:rsidRPr="005F2DBA" w:rsidRDefault="005F2DBA" w:rsidP="005F2DBA">
      <w:pPr>
        <w:ind w:firstLine="567"/>
        <w:rPr>
          <w:rFonts w:eastAsia="Times New Roman" w:cs="Times New Roman"/>
        </w:rPr>
      </w:pPr>
      <w:r w:rsidRPr="005F2DBA">
        <w:rPr>
          <w:rFonts w:eastAsia="Times New Roman" w:cs="Times New Roman"/>
        </w:rPr>
        <w:t>Za</w:t>
      </w:r>
      <w:r w:rsidRPr="005F2DBA">
        <w:rPr>
          <w:rFonts w:eastAsia="Times New Roman" w:cs="Times New Roman"/>
          <w:lang w:val="sr-Cyrl-CS"/>
        </w:rPr>
        <w:t>š</w:t>
      </w:r>
      <w:r w:rsidRPr="005F2DBA">
        <w:rPr>
          <w:rFonts w:eastAsia="Times New Roman" w:cs="Times New Roman"/>
        </w:rPr>
        <w:t>tita zdravlja na radu je namenjena unapre</w:t>
      </w:r>
      <w:r w:rsidRPr="005F2DBA">
        <w:rPr>
          <w:rFonts w:eastAsia="Times New Roman" w:cs="Times New Roman"/>
          <w:lang w:val="sr-Cyrl-CS"/>
        </w:rPr>
        <w:t>đ</w:t>
      </w:r>
      <w:r w:rsidRPr="005F2DBA">
        <w:rPr>
          <w:rFonts w:eastAsia="Times New Roman" w:cs="Times New Roman"/>
        </w:rPr>
        <w:t>ivanju i odr</w:t>
      </w:r>
      <w:r w:rsidRPr="005F2DBA">
        <w:rPr>
          <w:rFonts w:eastAsia="Times New Roman" w:cs="Times New Roman"/>
          <w:lang w:val="sr-Cyrl-CS"/>
        </w:rPr>
        <w:t>ž</w:t>
      </w:r>
      <w:r w:rsidRPr="005F2DBA">
        <w:rPr>
          <w:rFonts w:eastAsia="Times New Roman" w:cs="Times New Roman"/>
        </w:rPr>
        <w:t>avanju najvi</w:t>
      </w:r>
      <w:r w:rsidRPr="005F2DBA">
        <w:rPr>
          <w:rFonts w:eastAsia="Times New Roman" w:cs="Times New Roman"/>
          <w:lang w:val="sr-Cyrl-CS"/>
        </w:rPr>
        <w:t>š</w:t>
      </w:r>
      <w:r w:rsidRPr="005F2DBA">
        <w:rPr>
          <w:rFonts w:eastAsia="Times New Roman" w:cs="Times New Roman"/>
        </w:rPr>
        <w:t>ih nivoa fizi</w:t>
      </w:r>
      <w:r w:rsidRPr="005F2DBA">
        <w:rPr>
          <w:rFonts w:eastAsia="Times New Roman" w:cs="Times New Roman"/>
          <w:lang w:val="sr-Cyrl-CS"/>
        </w:rPr>
        <w:t>č</w:t>
      </w:r>
      <w:r w:rsidRPr="005F2DBA">
        <w:rPr>
          <w:rFonts w:eastAsia="Times New Roman" w:cs="Times New Roman"/>
        </w:rPr>
        <w:t>ke</w:t>
      </w:r>
      <w:r w:rsidRPr="005F2DBA">
        <w:rPr>
          <w:rFonts w:eastAsia="Times New Roman" w:cs="Times New Roman"/>
          <w:lang w:val="sr-Cyrl-CS"/>
        </w:rPr>
        <w:t xml:space="preserve">, </w:t>
      </w:r>
      <w:r w:rsidRPr="005F2DBA">
        <w:rPr>
          <w:rFonts w:eastAsia="Times New Roman" w:cs="Times New Roman"/>
        </w:rPr>
        <w:t>mentalne i dru</w:t>
      </w:r>
      <w:r w:rsidRPr="005F2DBA">
        <w:rPr>
          <w:rFonts w:eastAsia="Times New Roman" w:cs="Times New Roman"/>
          <w:lang w:val="sr-Cyrl-CS"/>
        </w:rPr>
        <w:t>š</w:t>
      </w:r>
      <w:r w:rsidRPr="005F2DBA">
        <w:rPr>
          <w:rFonts w:eastAsia="Times New Roman" w:cs="Times New Roman"/>
        </w:rPr>
        <w:t>tvene dobrobiti radnika svih zanimanja</w:t>
      </w:r>
      <w:r w:rsidRPr="005F2DBA">
        <w:rPr>
          <w:rFonts w:eastAsia="Times New Roman" w:cs="Times New Roman"/>
          <w:lang w:val="sr-Cyrl-CS"/>
        </w:rPr>
        <w:t xml:space="preserve">, </w:t>
      </w:r>
      <w:r w:rsidRPr="005F2DBA">
        <w:rPr>
          <w:rFonts w:eastAsia="Times New Roman" w:cs="Times New Roman"/>
        </w:rPr>
        <w:t>spre</w:t>
      </w:r>
      <w:r w:rsidRPr="005F2DBA">
        <w:rPr>
          <w:rFonts w:eastAsia="Times New Roman" w:cs="Times New Roman"/>
          <w:lang w:val="sr-Cyrl-CS"/>
        </w:rPr>
        <w:t>č</w:t>
      </w:r>
      <w:r w:rsidRPr="005F2DBA">
        <w:rPr>
          <w:rFonts w:eastAsia="Times New Roman" w:cs="Times New Roman"/>
        </w:rPr>
        <w:t>avanju njihovog povre</w:t>
      </w:r>
      <w:r w:rsidRPr="005F2DBA">
        <w:rPr>
          <w:rFonts w:eastAsia="Times New Roman" w:cs="Times New Roman"/>
          <w:lang w:val="sr-Cyrl-CS"/>
        </w:rPr>
        <w:t>đ</w:t>
      </w:r>
      <w:r w:rsidRPr="005F2DBA">
        <w:rPr>
          <w:rFonts w:eastAsia="Times New Roman" w:cs="Times New Roman"/>
        </w:rPr>
        <w:t>ivanja na radnim mestima</w:t>
      </w:r>
      <w:r w:rsidRPr="005F2DBA">
        <w:rPr>
          <w:rFonts w:eastAsia="Times New Roman" w:cs="Times New Roman"/>
          <w:lang w:val="sr-Cyrl-CS"/>
        </w:rPr>
        <w:t xml:space="preserve">, </w:t>
      </w:r>
      <w:r w:rsidRPr="005F2DBA">
        <w:rPr>
          <w:rFonts w:eastAsia="Times New Roman" w:cs="Times New Roman"/>
        </w:rPr>
        <w:t>njihovoj za</w:t>
      </w:r>
      <w:r w:rsidRPr="005F2DBA">
        <w:rPr>
          <w:rFonts w:eastAsia="Times New Roman" w:cs="Times New Roman"/>
          <w:lang w:val="sr-Cyrl-CS"/>
        </w:rPr>
        <w:t>š</w:t>
      </w:r>
      <w:r w:rsidRPr="005F2DBA">
        <w:rPr>
          <w:rFonts w:eastAsia="Times New Roman" w:cs="Times New Roman"/>
        </w:rPr>
        <w:t>titi od razli</w:t>
      </w:r>
      <w:r w:rsidRPr="005F2DBA">
        <w:rPr>
          <w:rFonts w:eastAsia="Times New Roman" w:cs="Times New Roman"/>
          <w:lang w:val="sr-Cyrl-CS"/>
        </w:rPr>
        <w:t>č</w:t>
      </w:r>
      <w:r w:rsidRPr="005F2DBA">
        <w:rPr>
          <w:rFonts w:eastAsia="Times New Roman" w:cs="Times New Roman"/>
        </w:rPr>
        <w:t>itih rizika opasnih po zdravlje</w:t>
      </w:r>
      <w:r w:rsidRPr="005F2DBA">
        <w:rPr>
          <w:rFonts w:eastAsia="Times New Roman" w:cs="Times New Roman"/>
          <w:lang w:val="sr-Cyrl-CS"/>
        </w:rPr>
        <w:t xml:space="preserve">, </w:t>
      </w:r>
      <w:r w:rsidRPr="005F2DBA">
        <w:rPr>
          <w:rFonts w:eastAsia="Times New Roman" w:cs="Times New Roman"/>
        </w:rPr>
        <w:t>uspostavljanju i odr</w:t>
      </w:r>
      <w:r w:rsidRPr="005F2DBA">
        <w:rPr>
          <w:rFonts w:eastAsia="Times New Roman" w:cs="Times New Roman"/>
          <w:lang w:val="sr-Cyrl-CS"/>
        </w:rPr>
        <w:t>ž</w:t>
      </w:r>
      <w:r w:rsidRPr="005F2DBA">
        <w:rPr>
          <w:rFonts w:eastAsia="Times New Roman" w:cs="Times New Roman"/>
        </w:rPr>
        <w:t>avanju radnog okru</w:t>
      </w:r>
      <w:r w:rsidRPr="005F2DBA">
        <w:rPr>
          <w:rFonts w:eastAsia="Times New Roman" w:cs="Times New Roman"/>
          <w:lang w:val="sr-Cyrl-CS"/>
        </w:rPr>
        <w:t>ž</w:t>
      </w:r>
      <w:r w:rsidRPr="005F2DBA">
        <w:rPr>
          <w:rFonts w:eastAsia="Times New Roman" w:cs="Times New Roman"/>
        </w:rPr>
        <w:t>enja prilago</w:t>
      </w:r>
      <w:r w:rsidRPr="005F2DBA">
        <w:rPr>
          <w:rFonts w:eastAsia="Times New Roman" w:cs="Times New Roman"/>
          <w:lang w:val="sr-Cyrl-CS"/>
        </w:rPr>
        <w:t>đ</w:t>
      </w:r>
      <w:r w:rsidRPr="005F2DBA">
        <w:rPr>
          <w:rFonts w:eastAsia="Times New Roman" w:cs="Times New Roman"/>
        </w:rPr>
        <w:t>enog njihovim fiziolo</w:t>
      </w:r>
      <w:r w:rsidRPr="005F2DBA">
        <w:rPr>
          <w:rFonts w:eastAsia="Times New Roman" w:cs="Times New Roman"/>
          <w:lang w:val="sr-Cyrl-CS"/>
        </w:rPr>
        <w:t>š</w:t>
      </w:r>
      <w:r w:rsidRPr="005F2DBA">
        <w:rPr>
          <w:rFonts w:eastAsia="Times New Roman" w:cs="Times New Roman"/>
        </w:rPr>
        <w:t>kim i psiholo</w:t>
      </w:r>
      <w:r w:rsidRPr="005F2DBA">
        <w:rPr>
          <w:rFonts w:eastAsia="Times New Roman" w:cs="Times New Roman"/>
          <w:lang w:val="sr-Cyrl-CS"/>
        </w:rPr>
        <w:t>š</w:t>
      </w:r>
      <w:r w:rsidRPr="005F2DBA">
        <w:rPr>
          <w:rFonts w:eastAsia="Times New Roman" w:cs="Times New Roman"/>
        </w:rPr>
        <w:t>kim potrebama i sposobnostima</w:t>
      </w:r>
      <w:r w:rsidRPr="005F2DBA">
        <w:rPr>
          <w:rFonts w:eastAsia="Times New Roman" w:cs="Times New Roman"/>
          <w:lang w:val="sr-Cyrl-CS"/>
        </w:rPr>
        <w:t xml:space="preserve">; </w:t>
      </w:r>
      <w:r w:rsidRPr="005F2DBA">
        <w:rPr>
          <w:rFonts w:eastAsia="Times New Roman" w:cs="Times New Roman"/>
        </w:rPr>
        <w:t>dakle</w:t>
      </w:r>
      <w:r w:rsidRPr="005F2DBA">
        <w:rPr>
          <w:rFonts w:eastAsia="Times New Roman" w:cs="Times New Roman"/>
          <w:lang w:val="sr-Cyrl-CS"/>
        </w:rPr>
        <w:t xml:space="preserve">, </w:t>
      </w:r>
      <w:r w:rsidRPr="005F2DBA">
        <w:rPr>
          <w:rFonts w:eastAsia="Times New Roman" w:cs="Times New Roman"/>
        </w:rPr>
        <w:t>mo</w:t>
      </w:r>
      <w:r w:rsidRPr="005F2DBA">
        <w:rPr>
          <w:rFonts w:eastAsia="Times New Roman" w:cs="Times New Roman"/>
          <w:lang w:val="sr-Cyrl-CS"/>
        </w:rPr>
        <w:t>ž</w:t>
      </w:r>
      <w:r w:rsidRPr="005F2DBA">
        <w:rPr>
          <w:rFonts w:eastAsia="Times New Roman" w:cs="Times New Roman"/>
        </w:rPr>
        <w:t>e se</w:t>
      </w:r>
      <w:r w:rsidRPr="005F2DBA">
        <w:rPr>
          <w:rFonts w:eastAsia="Times New Roman" w:cs="Times New Roman"/>
          <w:lang w:val="sr-Cyrl-CS"/>
        </w:rPr>
        <w:t xml:space="preserve">, </w:t>
      </w:r>
      <w:r w:rsidRPr="005F2DBA">
        <w:rPr>
          <w:rFonts w:eastAsia="Times New Roman" w:cs="Times New Roman"/>
        </w:rPr>
        <w:t>sve ukupno posmatrano</w:t>
      </w:r>
      <w:r w:rsidRPr="005F2DBA">
        <w:rPr>
          <w:rFonts w:eastAsia="Times New Roman" w:cs="Times New Roman"/>
          <w:lang w:val="sr-Cyrl-CS"/>
        </w:rPr>
        <w:t xml:space="preserve">, </w:t>
      </w:r>
      <w:r w:rsidRPr="005F2DBA">
        <w:rPr>
          <w:rFonts w:eastAsia="Times New Roman" w:cs="Times New Roman"/>
        </w:rPr>
        <w:t>re</w:t>
      </w:r>
      <w:r w:rsidRPr="005F2DBA">
        <w:rPr>
          <w:rFonts w:eastAsia="Times New Roman" w:cs="Times New Roman"/>
          <w:lang w:val="sr-Cyrl-CS"/>
        </w:rPr>
        <w:t>ć</w:t>
      </w:r>
      <w:r w:rsidRPr="005F2DBA">
        <w:rPr>
          <w:rFonts w:eastAsia="Times New Roman" w:cs="Times New Roman"/>
        </w:rPr>
        <w:t>i da je ona namenjena prilago</w:t>
      </w:r>
      <w:r w:rsidRPr="005F2DBA">
        <w:rPr>
          <w:rFonts w:eastAsia="Times New Roman" w:cs="Times New Roman"/>
          <w:lang w:val="sr-Cyrl-CS"/>
        </w:rPr>
        <w:t>đ</w:t>
      </w:r>
      <w:r w:rsidRPr="005F2DBA">
        <w:rPr>
          <w:rFonts w:eastAsia="Times New Roman" w:cs="Times New Roman"/>
        </w:rPr>
        <w:t>avanju rada</w:t>
      </w:r>
      <w:r w:rsidRPr="005F2DBA">
        <w:rPr>
          <w:rFonts w:eastAsia="Times New Roman" w:cs="Times New Roman"/>
          <w:lang w:val="sr-Cyrl-CS"/>
        </w:rPr>
        <w:t xml:space="preserve"> č</w:t>
      </w:r>
      <w:r w:rsidRPr="005F2DBA">
        <w:rPr>
          <w:rFonts w:eastAsia="Times New Roman" w:cs="Times New Roman"/>
        </w:rPr>
        <w:t>oveku i prilago</w:t>
      </w:r>
      <w:r w:rsidRPr="005F2DBA">
        <w:rPr>
          <w:rFonts w:eastAsia="Times New Roman" w:cs="Times New Roman"/>
          <w:lang w:val="sr-Cyrl-CS"/>
        </w:rPr>
        <w:t>đ</w:t>
      </w:r>
      <w:r w:rsidRPr="005F2DBA">
        <w:rPr>
          <w:rFonts w:eastAsia="Times New Roman" w:cs="Times New Roman"/>
        </w:rPr>
        <w:t>avanju</w:t>
      </w:r>
      <w:r w:rsidRPr="005F2DBA">
        <w:rPr>
          <w:rFonts w:eastAsia="Times New Roman" w:cs="Times New Roman"/>
          <w:lang w:val="sr-Cyrl-CS"/>
        </w:rPr>
        <w:t xml:space="preserve"> č</w:t>
      </w:r>
      <w:r w:rsidRPr="005F2DBA">
        <w:rPr>
          <w:rFonts w:eastAsia="Times New Roman" w:cs="Times New Roman"/>
        </w:rPr>
        <w:t>oveka svome poslu</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Bezbednost i zdravlje na radu je veoma usko povezano sa uspe</w:t>
      </w:r>
      <w:r w:rsidRPr="005F2DBA">
        <w:rPr>
          <w:rFonts w:eastAsia="Times New Roman" w:cs="Times New Roman"/>
          <w:lang w:val="sr-Cyrl-CS"/>
        </w:rPr>
        <w:t>š</w:t>
      </w:r>
      <w:r w:rsidRPr="005F2DBA">
        <w:rPr>
          <w:rFonts w:eastAsia="Times New Roman" w:cs="Times New Roman"/>
        </w:rPr>
        <w:t>nosti jedne kompanije</w:t>
      </w:r>
      <w:r w:rsidRPr="005F2DBA">
        <w:rPr>
          <w:rFonts w:eastAsia="Times New Roman" w:cs="Times New Roman"/>
          <w:lang w:val="sr-Cyrl-CS"/>
        </w:rPr>
        <w:t xml:space="preserve">. </w:t>
      </w:r>
      <w:r w:rsidRPr="005F2DBA">
        <w:rPr>
          <w:rFonts w:eastAsia="Times New Roman" w:cs="Times New Roman"/>
        </w:rPr>
        <w:t>Ukoliko se kompanija adekvatno organizuje u ovom kontekstu veoma je verovatno da</w:t>
      </w:r>
      <w:r w:rsidRPr="005F2DBA">
        <w:rPr>
          <w:rFonts w:eastAsia="Times New Roman" w:cs="Times New Roman"/>
          <w:lang w:val="sr-Cyrl-CS"/>
        </w:rPr>
        <w:t xml:space="preserve"> ć</w:t>
      </w:r>
      <w:r w:rsidRPr="005F2DBA">
        <w:rPr>
          <w:rFonts w:eastAsia="Times New Roman" w:cs="Times New Roman"/>
        </w:rPr>
        <w:t>e njeno poslovanje biti efikasno</w:t>
      </w:r>
      <w:r w:rsidRPr="005F2DBA">
        <w:rPr>
          <w:rFonts w:eastAsia="Times New Roman" w:cs="Times New Roman"/>
          <w:lang w:val="sr-Cyrl-CS"/>
        </w:rPr>
        <w:t xml:space="preserve">. </w:t>
      </w:r>
    </w:p>
    <w:p w:rsidR="005F2DBA" w:rsidRPr="005F2DBA" w:rsidRDefault="005F2DBA" w:rsidP="005F2DBA">
      <w:pPr>
        <w:ind w:firstLine="567"/>
        <w:rPr>
          <w:rFonts w:eastAsia="Times New Roman" w:cs="Times New Roman"/>
        </w:rPr>
      </w:pPr>
      <w:r w:rsidRPr="005F2DBA">
        <w:rPr>
          <w:rFonts w:eastAsia="Times New Roman" w:cs="Times New Roman"/>
        </w:rPr>
        <w:t>Bezbednost i zdravlje na radu podrazumeva ostvarivanje uslova rada u kojima se preduzimaju odre</w:t>
      </w:r>
      <w:r w:rsidRPr="005F2DBA">
        <w:rPr>
          <w:rFonts w:eastAsia="Times New Roman" w:cs="Times New Roman"/>
          <w:lang w:val="sr-Cyrl-CS"/>
        </w:rPr>
        <w:t>đ</w:t>
      </w:r>
      <w:r w:rsidRPr="005F2DBA">
        <w:rPr>
          <w:rFonts w:eastAsia="Times New Roman" w:cs="Times New Roman"/>
        </w:rPr>
        <w:t>ene mere i aktivnosti u cilju za</w:t>
      </w:r>
      <w:r w:rsidRPr="005F2DBA">
        <w:rPr>
          <w:rFonts w:eastAsia="Times New Roman" w:cs="Times New Roman"/>
          <w:lang w:val="sr-Cyrl-CS"/>
        </w:rPr>
        <w:t>š</w:t>
      </w:r>
      <w:r w:rsidRPr="005F2DBA">
        <w:rPr>
          <w:rFonts w:eastAsia="Times New Roman" w:cs="Times New Roman"/>
        </w:rPr>
        <w:t>tite</w:t>
      </w:r>
      <w:r w:rsidRPr="005F2DBA">
        <w:rPr>
          <w:rFonts w:eastAsia="Times New Roman" w:cs="Times New Roman"/>
          <w:lang w:val="sr-Cyrl-CS"/>
        </w:rPr>
        <w:t xml:space="preserve"> ž</w:t>
      </w:r>
      <w:r w:rsidRPr="005F2DBA">
        <w:rPr>
          <w:rFonts w:eastAsia="Times New Roman" w:cs="Times New Roman"/>
        </w:rPr>
        <w:t>ivota i zdravlja zaposlenih i drugih lica koji na to imaju pravo</w:t>
      </w:r>
      <w:r w:rsidRPr="005F2DBA">
        <w:rPr>
          <w:rFonts w:eastAsia="Times New Roman" w:cs="Times New Roman"/>
          <w:lang w:val="sr-Cyrl-CS"/>
        </w:rPr>
        <w:t>.</w:t>
      </w:r>
    </w:p>
    <w:p w:rsidR="005F2DBA" w:rsidRPr="005F2DBA" w:rsidRDefault="005F2DBA" w:rsidP="005F2DBA">
      <w:pPr>
        <w:ind w:firstLine="567"/>
        <w:rPr>
          <w:rFonts w:eastAsia="Times New Roman" w:cs="Times New Roman"/>
        </w:rPr>
      </w:pPr>
      <w:r w:rsidRPr="005F2DBA">
        <w:rPr>
          <w:rFonts w:eastAsia="Times New Roman" w:cs="Times New Roman"/>
        </w:rPr>
        <w:t>Zna</w:t>
      </w:r>
      <w:r w:rsidRPr="005F2DBA">
        <w:rPr>
          <w:rFonts w:eastAsia="Times New Roman" w:cs="Times New Roman"/>
          <w:lang w:val="sr-Cyrl-CS"/>
        </w:rPr>
        <w:t>č</w:t>
      </w:r>
      <w:r w:rsidRPr="005F2DBA">
        <w:rPr>
          <w:rFonts w:eastAsia="Times New Roman" w:cs="Times New Roman"/>
        </w:rPr>
        <w:t>aj bezbednosti i zdravlja na radu se sagledava sa humanog</w:t>
      </w:r>
      <w:r w:rsidRPr="005F2DBA">
        <w:rPr>
          <w:rFonts w:eastAsia="Times New Roman" w:cs="Times New Roman"/>
          <w:lang w:val="sr-Cyrl-CS"/>
        </w:rPr>
        <w:t xml:space="preserve">, </w:t>
      </w:r>
      <w:r w:rsidRPr="005F2DBA">
        <w:rPr>
          <w:rFonts w:eastAsia="Times New Roman" w:cs="Times New Roman"/>
        </w:rPr>
        <w:t>socijalnog i ekonomskog stanovi</w:t>
      </w:r>
      <w:r w:rsidRPr="005F2DBA">
        <w:rPr>
          <w:rFonts w:eastAsia="Times New Roman" w:cs="Times New Roman"/>
          <w:lang w:val="sr-Cyrl-CS"/>
        </w:rPr>
        <w:t>š</w:t>
      </w:r>
      <w:r w:rsidRPr="005F2DBA">
        <w:rPr>
          <w:rFonts w:eastAsia="Times New Roman" w:cs="Times New Roman"/>
        </w:rPr>
        <w:t>ta</w:t>
      </w:r>
      <w:r w:rsidRPr="005F2DBA">
        <w:rPr>
          <w:rFonts w:eastAsia="Times New Roman" w:cs="Times New Roman"/>
          <w:lang w:val="sr-Cyrl-CS"/>
        </w:rPr>
        <w:t xml:space="preserve">. </w:t>
      </w:r>
      <w:r w:rsidRPr="005F2DBA">
        <w:rPr>
          <w:rFonts w:eastAsia="Times New Roman" w:cs="Times New Roman"/>
        </w:rPr>
        <w:t>Za humano stanovi</w:t>
      </w:r>
      <w:r w:rsidRPr="005F2DBA">
        <w:rPr>
          <w:rFonts w:eastAsia="Times New Roman" w:cs="Times New Roman"/>
          <w:lang w:val="sr-Cyrl-CS"/>
        </w:rPr>
        <w:t>š</w:t>
      </w:r>
      <w:r w:rsidRPr="005F2DBA">
        <w:rPr>
          <w:rFonts w:eastAsia="Times New Roman" w:cs="Times New Roman"/>
        </w:rPr>
        <w:t>te su zainteresovani svi nosioci bezbednosti i zdravlja na radu a posebno sindikat i sami zaposleni</w:t>
      </w:r>
      <w:r w:rsidRPr="005F2DBA">
        <w:rPr>
          <w:rFonts w:eastAsia="Times New Roman" w:cs="Times New Roman"/>
          <w:lang w:val="sr-Cyrl-CS"/>
        </w:rPr>
        <w:t xml:space="preserve">. </w:t>
      </w:r>
      <w:r w:rsidRPr="005F2DBA">
        <w:rPr>
          <w:rFonts w:eastAsia="Times New Roman" w:cs="Times New Roman"/>
        </w:rPr>
        <w:t>Socijalni zna</w:t>
      </w:r>
      <w:r w:rsidRPr="005F2DBA">
        <w:rPr>
          <w:rFonts w:eastAsia="Times New Roman" w:cs="Times New Roman"/>
          <w:lang w:val="sr-Cyrl-CS"/>
        </w:rPr>
        <w:t>č</w:t>
      </w:r>
      <w:r w:rsidRPr="005F2DBA">
        <w:rPr>
          <w:rFonts w:eastAsia="Times New Roman" w:cs="Times New Roman"/>
        </w:rPr>
        <w:t>aju najve</w:t>
      </w:r>
      <w:r w:rsidRPr="005F2DBA">
        <w:rPr>
          <w:rFonts w:eastAsia="Times New Roman" w:cs="Times New Roman"/>
          <w:lang w:val="sr-Cyrl-CS"/>
        </w:rPr>
        <w:t>ć</w:t>
      </w:r>
      <w:r w:rsidRPr="005F2DBA">
        <w:rPr>
          <w:rFonts w:eastAsia="Times New Roman" w:cs="Times New Roman"/>
        </w:rPr>
        <w:t>oj meri se izra</w:t>
      </w:r>
      <w:r w:rsidRPr="005F2DBA">
        <w:rPr>
          <w:rFonts w:eastAsia="Times New Roman" w:cs="Times New Roman"/>
          <w:lang w:val="sr-Cyrl-CS"/>
        </w:rPr>
        <w:t>ž</w:t>
      </w:r>
      <w:r w:rsidRPr="005F2DBA">
        <w:rPr>
          <w:rFonts w:eastAsia="Times New Roman" w:cs="Times New Roman"/>
        </w:rPr>
        <w:t>ava kroz veliki broj zaposlenih koji se povrede ili izgube</w:t>
      </w:r>
      <w:r w:rsidRPr="005F2DBA">
        <w:rPr>
          <w:rFonts w:eastAsia="Times New Roman" w:cs="Times New Roman"/>
          <w:lang w:val="sr-Cyrl-CS"/>
        </w:rPr>
        <w:t xml:space="preserve"> ž</w:t>
      </w:r>
      <w:r w:rsidRPr="005F2DBA">
        <w:rPr>
          <w:rFonts w:eastAsia="Times New Roman" w:cs="Times New Roman"/>
        </w:rPr>
        <w:t>ivot na radnom mestu</w:t>
      </w:r>
      <w:r w:rsidRPr="005F2DBA">
        <w:rPr>
          <w:rFonts w:eastAsia="Times New Roman" w:cs="Times New Roman"/>
          <w:lang w:val="sr-Cyrl-CS"/>
        </w:rPr>
        <w:t xml:space="preserve">, </w:t>
      </w:r>
      <w:r w:rsidRPr="005F2DBA">
        <w:rPr>
          <w:rFonts w:eastAsia="Times New Roman" w:cs="Times New Roman"/>
        </w:rPr>
        <w:t>oboleo</w:t>
      </w:r>
      <w:r w:rsidRPr="005F2DBA">
        <w:rPr>
          <w:rFonts w:eastAsia="Times New Roman" w:cs="Times New Roman"/>
          <w:lang w:val="sr-Cyrl-CS"/>
        </w:rPr>
        <w:t xml:space="preserve"> č</w:t>
      </w:r>
      <w:r w:rsidRPr="005F2DBA">
        <w:rPr>
          <w:rFonts w:eastAsia="Times New Roman" w:cs="Times New Roman"/>
        </w:rPr>
        <w:t>esto i o njihovim porodicama</w:t>
      </w:r>
      <w:r w:rsidRPr="005F2DBA">
        <w:rPr>
          <w:rFonts w:eastAsia="Times New Roman" w:cs="Times New Roman"/>
          <w:lang w:val="sr-Cyrl-CS"/>
        </w:rPr>
        <w:t xml:space="preserve">, </w:t>
      </w:r>
      <w:r w:rsidRPr="005F2DBA">
        <w:rPr>
          <w:rFonts w:eastAsia="Times New Roman" w:cs="Times New Roman"/>
        </w:rPr>
        <w:t>preuzima brigu dru</w:t>
      </w:r>
      <w:r w:rsidRPr="005F2DBA">
        <w:rPr>
          <w:rFonts w:eastAsia="Times New Roman" w:cs="Times New Roman"/>
          <w:lang w:val="sr-Cyrl-CS"/>
        </w:rPr>
        <w:t>š</w:t>
      </w:r>
      <w:r w:rsidRPr="005F2DBA">
        <w:rPr>
          <w:rFonts w:eastAsia="Times New Roman" w:cs="Times New Roman"/>
        </w:rPr>
        <w:t>tvo</w:t>
      </w:r>
      <w:r w:rsidRPr="005F2DBA">
        <w:rPr>
          <w:rFonts w:eastAsia="Times New Roman" w:cs="Times New Roman"/>
          <w:lang w:val="sr-Cyrl-CS"/>
        </w:rPr>
        <w:t xml:space="preserve">. </w:t>
      </w:r>
      <w:r w:rsidRPr="005F2DBA">
        <w:rPr>
          <w:rFonts w:eastAsia="Times New Roman" w:cs="Times New Roman"/>
        </w:rPr>
        <w:t>Ekonomska dimenzija bezbednosti i zdravlja na radu sagledava se preko posledica povreda na radu</w:t>
      </w:r>
      <w:r w:rsidRPr="005F2DBA">
        <w:rPr>
          <w:rFonts w:eastAsia="Times New Roman" w:cs="Times New Roman"/>
          <w:lang w:val="sr-Cyrl-CS"/>
        </w:rPr>
        <w:t xml:space="preserve">, </w:t>
      </w:r>
      <w:r w:rsidRPr="005F2DBA">
        <w:rPr>
          <w:rFonts w:eastAsia="Times New Roman" w:cs="Times New Roman"/>
        </w:rPr>
        <w:t>profesionalnih i drugih bolesti i iskazuje se odre</w:t>
      </w:r>
      <w:r w:rsidRPr="005F2DBA">
        <w:rPr>
          <w:rFonts w:eastAsia="Times New Roman" w:cs="Times New Roman"/>
          <w:lang w:val="sr-Cyrl-CS"/>
        </w:rPr>
        <w:t>đ</w:t>
      </w:r>
      <w:r w:rsidRPr="005F2DBA">
        <w:rPr>
          <w:rFonts w:eastAsia="Times New Roman" w:cs="Times New Roman"/>
        </w:rPr>
        <w:t>enim finansijskim pokazateljima koji zavise od broja i te</w:t>
      </w:r>
      <w:r w:rsidRPr="005F2DBA">
        <w:rPr>
          <w:rFonts w:eastAsia="Times New Roman" w:cs="Times New Roman"/>
          <w:lang w:val="sr-Cyrl-CS"/>
        </w:rPr>
        <w:t>ž</w:t>
      </w:r>
      <w:r w:rsidRPr="005F2DBA">
        <w:rPr>
          <w:rFonts w:eastAsia="Times New Roman" w:cs="Times New Roman"/>
        </w:rPr>
        <w:t>ine takvih slu</w:t>
      </w:r>
      <w:r w:rsidRPr="005F2DBA">
        <w:rPr>
          <w:rFonts w:eastAsia="Times New Roman" w:cs="Times New Roman"/>
          <w:lang w:val="sr-Cyrl-CS"/>
        </w:rPr>
        <w:t>č</w:t>
      </w:r>
      <w:r w:rsidRPr="005F2DBA">
        <w:rPr>
          <w:rFonts w:eastAsia="Times New Roman" w:cs="Times New Roman"/>
        </w:rPr>
        <w:t>ajeva</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Ukoliko kompanija ne uspostavi adekvatnu praksu u ovom domenu</w:t>
      </w:r>
      <w:r w:rsidRPr="005F2DBA">
        <w:rPr>
          <w:rFonts w:eastAsia="Times New Roman" w:cs="Times New Roman"/>
          <w:lang w:val="sr-Cyrl-CS"/>
        </w:rPr>
        <w:t xml:space="preserve">, </w:t>
      </w:r>
      <w:r w:rsidRPr="005F2DBA">
        <w:rPr>
          <w:rFonts w:eastAsia="Times New Roman" w:cs="Times New Roman"/>
        </w:rPr>
        <w:t>veoma je verovatno da</w:t>
      </w:r>
      <w:r w:rsidRPr="005F2DBA">
        <w:rPr>
          <w:rFonts w:eastAsia="Times New Roman" w:cs="Times New Roman"/>
          <w:lang w:val="sr-Cyrl-CS"/>
        </w:rPr>
        <w:t xml:space="preserve"> ć</w:t>
      </w:r>
      <w:r w:rsidRPr="005F2DBA">
        <w:rPr>
          <w:rFonts w:eastAsia="Times New Roman" w:cs="Times New Roman"/>
        </w:rPr>
        <w:t>e njen imid</w:t>
      </w:r>
      <w:r w:rsidRPr="005F2DBA">
        <w:rPr>
          <w:rFonts w:eastAsia="Times New Roman" w:cs="Times New Roman"/>
          <w:lang w:val="sr-Cyrl-CS"/>
        </w:rPr>
        <w:t xml:space="preserve">ž </w:t>
      </w:r>
      <w:r w:rsidRPr="005F2DBA">
        <w:rPr>
          <w:rFonts w:eastAsia="Times New Roman" w:cs="Times New Roman"/>
        </w:rPr>
        <w:t>vremenom postati veoma lo</w:t>
      </w:r>
      <w:r w:rsidRPr="005F2DBA">
        <w:rPr>
          <w:rFonts w:eastAsia="Times New Roman" w:cs="Times New Roman"/>
          <w:lang w:val="sr-Cyrl-CS"/>
        </w:rPr>
        <w:t xml:space="preserve">š. </w:t>
      </w:r>
      <w:r w:rsidRPr="005F2DBA">
        <w:rPr>
          <w:rFonts w:eastAsia="Times New Roman" w:cs="Times New Roman"/>
        </w:rPr>
        <w:t>To</w:t>
      </w:r>
      <w:r w:rsidRPr="005F2DBA">
        <w:rPr>
          <w:rFonts w:eastAsia="Times New Roman" w:cs="Times New Roman"/>
          <w:lang w:val="sr-Cyrl-CS"/>
        </w:rPr>
        <w:t xml:space="preserve"> ć</w:t>
      </w:r>
      <w:r w:rsidRPr="005F2DBA">
        <w:rPr>
          <w:rFonts w:eastAsia="Times New Roman" w:cs="Times New Roman"/>
        </w:rPr>
        <w:t>e se odraziti na njene odnose sa korisnicima</w:t>
      </w:r>
      <w:r w:rsidRPr="005F2DBA">
        <w:rPr>
          <w:rFonts w:eastAsia="Times New Roman" w:cs="Times New Roman"/>
          <w:lang w:val="sr-Cyrl-CS"/>
        </w:rPr>
        <w:t xml:space="preserve">, </w:t>
      </w:r>
      <w:r w:rsidRPr="005F2DBA">
        <w:rPr>
          <w:rFonts w:eastAsia="Times New Roman" w:cs="Times New Roman"/>
        </w:rPr>
        <w:t>isporu</w:t>
      </w:r>
      <w:r w:rsidRPr="005F2DBA">
        <w:rPr>
          <w:rFonts w:eastAsia="Times New Roman" w:cs="Times New Roman"/>
          <w:lang w:val="sr-Cyrl-CS"/>
        </w:rPr>
        <w:t>č</w:t>
      </w:r>
      <w:r w:rsidRPr="005F2DBA">
        <w:rPr>
          <w:rFonts w:eastAsia="Times New Roman" w:cs="Times New Roman"/>
        </w:rPr>
        <w:t>iocima</w:t>
      </w:r>
      <w:r w:rsidRPr="005F2DBA">
        <w:rPr>
          <w:rFonts w:eastAsia="Times New Roman" w:cs="Times New Roman"/>
          <w:lang w:val="sr-Cyrl-CS"/>
        </w:rPr>
        <w:t xml:space="preserve">, </w:t>
      </w:r>
      <w:r w:rsidRPr="005F2DBA">
        <w:rPr>
          <w:rFonts w:eastAsia="Times New Roman" w:cs="Times New Roman"/>
        </w:rPr>
        <w:t>lokalnom zajednicom</w:t>
      </w:r>
      <w:r w:rsidRPr="005F2DBA">
        <w:rPr>
          <w:rFonts w:eastAsia="Times New Roman" w:cs="Times New Roman"/>
          <w:lang w:val="sr-Cyrl-CS"/>
        </w:rPr>
        <w:t xml:space="preserve">, </w:t>
      </w:r>
      <w:r w:rsidRPr="005F2DBA">
        <w:rPr>
          <w:rFonts w:eastAsia="Times New Roman" w:cs="Times New Roman"/>
        </w:rPr>
        <w:t>tr</w:t>
      </w:r>
      <w:r w:rsidRPr="005F2DBA">
        <w:rPr>
          <w:rFonts w:eastAsia="Times New Roman" w:cs="Times New Roman"/>
          <w:lang w:val="sr-Cyrl-CS"/>
        </w:rPr>
        <w:t>ž</w:t>
      </w:r>
      <w:r w:rsidRPr="005F2DBA">
        <w:rPr>
          <w:rFonts w:eastAsia="Times New Roman" w:cs="Times New Roman"/>
        </w:rPr>
        <w:t>i</w:t>
      </w:r>
      <w:r w:rsidRPr="005F2DBA">
        <w:rPr>
          <w:rFonts w:eastAsia="Times New Roman" w:cs="Times New Roman"/>
          <w:lang w:val="sr-Cyrl-CS"/>
        </w:rPr>
        <w:t>š</w:t>
      </w:r>
      <w:r w:rsidRPr="005F2DBA">
        <w:rPr>
          <w:rFonts w:eastAsia="Times New Roman" w:cs="Times New Roman"/>
        </w:rPr>
        <w:t>tem radne snage i celokupnom zainteresovanom skupu subjekata koji su klju</w:t>
      </w:r>
      <w:r w:rsidRPr="005F2DBA">
        <w:rPr>
          <w:rFonts w:eastAsia="Times New Roman" w:cs="Times New Roman"/>
          <w:lang w:val="sr-Cyrl-CS"/>
        </w:rPr>
        <w:t>č</w:t>
      </w:r>
      <w:r w:rsidRPr="005F2DBA">
        <w:rPr>
          <w:rFonts w:eastAsia="Times New Roman" w:cs="Times New Roman"/>
        </w:rPr>
        <w:t>ni za opstanak i dalji rast i razvoj jednog poslovnog sistema</w:t>
      </w:r>
      <w:r w:rsidRPr="005F2DBA">
        <w:rPr>
          <w:rFonts w:eastAsia="Times New Roman" w:cs="Times New Roman"/>
          <w:lang w:val="sr-Cyrl-CS"/>
        </w:rPr>
        <w:t xml:space="preserve">. </w:t>
      </w:r>
      <w:r w:rsidRPr="005F2DBA">
        <w:rPr>
          <w:rFonts w:eastAsia="Times New Roman" w:cs="Times New Roman"/>
        </w:rPr>
        <w:t>Situacija se dosta komplikuje ukoliko se uzme u obzir koliko je dana</w:t>
      </w:r>
      <w:r w:rsidRPr="005F2DBA">
        <w:rPr>
          <w:rFonts w:eastAsia="Times New Roman" w:cs="Times New Roman"/>
          <w:lang w:val="sr-Cyrl-CS"/>
        </w:rPr>
        <w:t>š</w:t>
      </w:r>
      <w:r w:rsidRPr="005F2DBA">
        <w:rPr>
          <w:rFonts w:eastAsia="Times New Roman" w:cs="Times New Roman"/>
        </w:rPr>
        <w:t>nje tr</w:t>
      </w:r>
      <w:r w:rsidRPr="005F2DBA">
        <w:rPr>
          <w:rFonts w:eastAsia="Times New Roman" w:cs="Times New Roman"/>
          <w:lang w:val="sr-Cyrl-CS"/>
        </w:rPr>
        <w:t>ž</w:t>
      </w:r>
      <w:r w:rsidRPr="005F2DBA">
        <w:rPr>
          <w:rFonts w:eastAsia="Times New Roman" w:cs="Times New Roman"/>
        </w:rPr>
        <w:t>i</w:t>
      </w:r>
      <w:r w:rsidRPr="005F2DBA">
        <w:rPr>
          <w:rFonts w:eastAsia="Times New Roman" w:cs="Times New Roman"/>
          <w:lang w:val="sr-Cyrl-CS"/>
        </w:rPr>
        <w:t>š</w:t>
      </w:r>
      <w:r w:rsidRPr="005F2DBA">
        <w:rPr>
          <w:rFonts w:eastAsia="Times New Roman" w:cs="Times New Roman"/>
        </w:rPr>
        <w:t>te kompleksno i koliko organizacije ne smeju ništa da prepuste slu</w:t>
      </w:r>
      <w:r w:rsidRPr="005F2DBA">
        <w:rPr>
          <w:rFonts w:eastAsia="Times New Roman" w:cs="Times New Roman"/>
          <w:lang w:val="sr-Cyrl-CS"/>
        </w:rPr>
        <w:t>č</w:t>
      </w:r>
      <w:r w:rsidRPr="005F2DBA">
        <w:rPr>
          <w:rFonts w:eastAsia="Times New Roman" w:cs="Times New Roman"/>
        </w:rPr>
        <w:t>aju</w:t>
      </w:r>
      <w:r w:rsidRPr="005F2DBA">
        <w:rPr>
          <w:rFonts w:eastAsia="Times New Roman" w:cs="Times New Roman"/>
          <w:lang w:val="sr-Cyrl-CS"/>
        </w:rPr>
        <w:t xml:space="preserve">. </w:t>
      </w:r>
      <w:r w:rsidRPr="005F2DBA">
        <w:rPr>
          <w:rFonts w:eastAsia="Times New Roman" w:cs="Times New Roman"/>
        </w:rPr>
        <w:t>Konkurencija je veoma o</w:t>
      </w:r>
      <w:r w:rsidRPr="005F2DBA">
        <w:rPr>
          <w:rFonts w:eastAsia="Times New Roman" w:cs="Times New Roman"/>
          <w:lang w:val="sr-Cyrl-CS"/>
        </w:rPr>
        <w:t>š</w:t>
      </w:r>
      <w:r w:rsidRPr="005F2DBA">
        <w:rPr>
          <w:rFonts w:eastAsia="Times New Roman" w:cs="Times New Roman"/>
        </w:rPr>
        <w:t>tra</w:t>
      </w:r>
      <w:r w:rsidRPr="005F2DBA">
        <w:rPr>
          <w:rFonts w:eastAsia="Times New Roman" w:cs="Times New Roman"/>
          <w:lang w:val="sr-Cyrl-CS"/>
        </w:rPr>
        <w:t xml:space="preserve">, </w:t>
      </w:r>
      <w:r w:rsidRPr="005F2DBA">
        <w:rPr>
          <w:rFonts w:eastAsia="Times New Roman" w:cs="Times New Roman"/>
        </w:rPr>
        <w:t>pa mali propusti u radu mogu da dovedu do velikih gubitaka</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Ukoliko organizacija adekvatno uspostavi svoj sistem za</w:t>
      </w:r>
      <w:r w:rsidRPr="005F2DBA">
        <w:rPr>
          <w:rFonts w:eastAsia="Times New Roman" w:cs="Times New Roman"/>
          <w:lang w:val="sr-Cyrl-CS"/>
        </w:rPr>
        <w:t>š</w:t>
      </w:r>
      <w:r w:rsidRPr="005F2DBA">
        <w:rPr>
          <w:rFonts w:eastAsia="Times New Roman" w:cs="Times New Roman"/>
        </w:rPr>
        <w:t>tite na radu</w:t>
      </w:r>
      <w:r w:rsidRPr="005F2DBA">
        <w:rPr>
          <w:rFonts w:eastAsia="Times New Roman" w:cs="Times New Roman"/>
          <w:lang w:val="sr-Cyrl-CS"/>
        </w:rPr>
        <w:t xml:space="preserve">, </w:t>
      </w:r>
      <w:r w:rsidRPr="005F2DBA">
        <w:rPr>
          <w:rFonts w:eastAsia="Times New Roman" w:cs="Times New Roman"/>
        </w:rPr>
        <w:t>ona se automatski dobro pozicionira u svesti svih zainteresovanih strana</w:t>
      </w:r>
      <w:r w:rsidRPr="005F2DBA">
        <w:rPr>
          <w:rFonts w:eastAsia="Times New Roman" w:cs="Times New Roman"/>
          <w:lang w:val="sr-Cyrl-CS"/>
        </w:rPr>
        <w:t xml:space="preserve">, </w:t>
      </w:r>
      <w:r w:rsidRPr="005F2DBA">
        <w:rPr>
          <w:rFonts w:eastAsia="Times New Roman" w:cs="Times New Roman"/>
        </w:rPr>
        <w:t>a deklari</w:t>
      </w:r>
      <w:r w:rsidRPr="005F2DBA">
        <w:rPr>
          <w:rFonts w:eastAsia="Times New Roman" w:cs="Times New Roman"/>
          <w:lang w:val="sr-Cyrl-CS"/>
        </w:rPr>
        <w:t>š</w:t>
      </w:r>
      <w:r w:rsidRPr="005F2DBA">
        <w:rPr>
          <w:rFonts w:eastAsia="Times New Roman" w:cs="Times New Roman"/>
        </w:rPr>
        <w:t>e se i kao organizacija koja je dru</w:t>
      </w:r>
      <w:r w:rsidRPr="005F2DBA">
        <w:rPr>
          <w:rFonts w:eastAsia="Times New Roman" w:cs="Times New Roman"/>
          <w:lang w:val="sr-Cyrl-CS"/>
        </w:rPr>
        <w:t>š</w:t>
      </w:r>
      <w:r w:rsidRPr="005F2DBA">
        <w:rPr>
          <w:rFonts w:eastAsia="Times New Roman" w:cs="Times New Roman"/>
        </w:rPr>
        <w:t>tveno odgovorna</w:t>
      </w:r>
      <w:r w:rsidRPr="005F2DBA">
        <w:rPr>
          <w:rFonts w:eastAsia="Times New Roman" w:cs="Times New Roman"/>
          <w:lang w:val="sr-Cyrl-CS"/>
        </w:rPr>
        <w:t xml:space="preserve">. </w:t>
      </w:r>
      <w:r w:rsidRPr="005F2DBA">
        <w:rPr>
          <w:rFonts w:eastAsia="Times New Roman" w:cs="Times New Roman"/>
        </w:rPr>
        <w:t>To</w:t>
      </w:r>
      <w:r w:rsidRPr="005F2DBA">
        <w:rPr>
          <w:rFonts w:eastAsia="Times New Roman" w:cs="Times New Roman"/>
          <w:lang w:val="sr-Cyrl-CS"/>
        </w:rPr>
        <w:t xml:space="preserve"> ć</w:t>
      </w:r>
      <w:r w:rsidRPr="005F2DBA">
        <w:rPr>
          <w:rFonts w:eastAsia="Times New Roman" w:cs="Times New Roman"/>
        </w:rPr>
        <w:t>e se odraziti pozitivno na njenu profitabilnosti konkurentnost na tr</w:t>
      </w:r>
      <w:r w:rsidRPr="005F2DBA">
        <w:rPr>
          <w:rFonts w:eastAsia="Times New Roman" w:cs="Times New Roman"/>
          <w:lang w:val="sr-Cyrl-CS"/>
        </w:rPr>
        <w:t>ž</w:t>
      </w:r>
      <w:r w:rsidRPr="005F2DBA">
        <w:rPr>
          <w:rFonts w:eastAsia="Times New Roman" w:cs="Times New Roman"/>
        </w:rPr>
        <w:t>i</w:t>
      </w:r>
      <w:r w:rsidRPr="005F2DBA">
        <w:rPr>
          <w:rFonts w:eastAsia="Times New Roman" w:cs="Times New Roman"/>
          <w:lang w:val="sr-Cyrl-CS"/>
        </w:rPr>
        <w:t>š</w:t>
      </w:r>
      <w:r w:rsidRPr="005F2DBA">
        <w:rPr>
          <w:rFonts w:eastAsia="Times New Roman" w:cs="Times New Roman"/>
        </w:rPr>
        <w:t>tu</w:t>
      </w:r>
      <w:r w:rsidRPr="005F2DBA">
        <w:rPr>
          <w:rFonts w:eastAsia="Times New Roman" w:cs="Times New Roman"/>
          <w:lang w:val="sr-Cyrl-CS"/>
        </w:rPr>
        <w:t>.</w:t>
      </w:r>
    </w:p>
    <w:p w:rsidR="005F2DBA" w:rsidRPr="005F2DBA" w:rsidRDefault="005F2DBA" w:rsidP="005F2DBA">
      <w:pPr>
        <w:ind w:firstLine="567"/>
        <w:rPr>
          <w:rFonts w:eastAsia="Times New Roman" w:cs="Times New Roman"/>
        </w:rPr>
      </w:pPr>
      <w:r w:rsidRPr="005F2DBA">
        <w:rPr>
          <w:rFonts w:eastAsia="Times New Roman" w:cs="Times New Roman"/>
        </w:rPr>
        <w:lastRenderedPageBreak/>
        <w:t>Bezbedan rad treba da omogu</w:t>
      </w:r>
      <w:r w:rsidRPr="005F2DBA">
        <w:rPr>
          <w:rFonts w:eastAsia="Times New Roman" w:cs="Times New Roman"/>
          <w:lang w:val="sr-Cyrl-CS"/>
        </w:rPr>
        <w:t>ć</w:t>
      </w:r>
      <w:r w:rsidRPr="005F2DBA">
        <w:rPr>
          <w:rFonts w:eastAsia="Times New Roman" w:cs="Times New Roman"/>
        </w:rPr>
        <w:t>i da se smanji nivo opasnosti i potpoma</w:t>
      </w:r>
      <w:r w:rsidRPr="005F2DBA">
        <w:rPr>
          <w:rFonts w:eastAsia="Times New Roman" w:cs="Times New Roman"/>
          <w:lang w:val="sr-Cyrl-CS"/>
        </w:rPr>
        <w:t>ž</w:t>
      </w:r>
      <w:r w:rsidRPr="005F2DBA">
        <w:rPr>
          <w:rFonts w:eastAsia="Times New Roman" w:cs="Times New Roman"/>
        </w:rPr>
        <w:t>e za</w:t>
      </w:r>
      <w:r w:rsidRPr="005F2DBA">
        <w:rPr>
          <w:rFonts w:eastAsia="Times New Roman" w:cs="Times New Roman"/>
          <w:lang w:val="sr-Cyrl-CS"/>
        </w:rPr>
        <w:t>š</w:t>
      </w:r>
      <w:r w:rsidRPr="005F2DBA">
        <w:rPr>
          <w:rFonts w:eastAsia="Times New Roman" w:cs="Times New Roman"/>
        </w:rPr>
        <w:t>ti</w:t>
      </w:r>
      <w:r w:rsidRPr="005F2DBA">
        <w:rPr>
          <w:rFonts w:eastAsia="Times New Roman" w:cs="Times New Roman"/>
          <w:lang w:val="sr-Cyrl-CS"/>
        </w:rPr>
        <w:t>ć</w:t>
      </w:r>
      <w:r w:rsidRPr="005F2DBA">
        <w:rPr>
          <w:rFonts w:eastAsia="Times New Roman" w:cs="Times New Roman"/>
        </w:rPr>
        <w:t>enost</w:t>
      </w:r>
      <w:r w:rsidRPr="005F2DBA">
        <w:rPr>
          <w:rFonts w:eastAsia="Times New Roman" w:cs="Times New Roman"/>
          <w:lang w:val="sr-Cyrl-CS"/>
        </w:rPr>
        <w:t xml:space="preserve"> č</w:t>
      </w:r>
      <w:r w:rsidRPr="005F2DBA">
        <w:rPr>
          <w:rFonts w:eastAsia="Times New Roman" w:cs="Times New Roman"/>
        </w:rPr>
        <w:t>oveka na radu</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sr-Cyrl-CS"/>
        </w:rPr>
      </w:pPr>
      <w:r w:rsidRPr="005F2DBA">
        <w:rPr>
          <w:rFonts w:eastAsia="Times New Roman" w:cs="Times New Roman"/>
        </w:rPr>
        <w:t>Problematika zdravlja i bezbednosti na radu se re</w:t>
      </w:r>
      <w:r w:rsidRPr="005F2DBA">
        <w:rPr>
          <w:rFonts w:eastAsia="Times New Roman" w:cs="Times New Roman"/>
          <w:lang w:val="sr-Cyrl-CS"/>
        </w:rPr>
        <w:t>š</w:t>
      </w:r>
      <w:r w:rsidRPr="005F2DBA">
        <w:rPr>
          <w:rFonts w:eastAsia="Times New Roman" w:cs="Times New Roman"/>
        </w:rPr>
        <w:t xml:space="preserve">ava tako </w:t>
      </w:r>
      <w:r w:rsidRPr="005F2DBA">
        <w:rPr>
          <w:rFonts w:eastAsia="Times New Roman" w:cs="Times New Roman"/>
          <w:lang w:val="sr-Cyrl-CS"/>
        </w:rPr>
        <w:t>š</w:t>
      </w:r>
      <w:r w:rsidRPr="005F2DBA">
        <w:rPr>
          <w:rFonts w:eastAsia="Times New Roman" w:cs="Times New Roman"/>
        </w:rPr>
        <w:t>to se uspostavlja sistem koji</w:t>
      </w:r>
      <w:r w:rsidRPr="005F2DBA">
        <w:rPr>
          <w:rFonts w:eastAsia="Times New Roman" w:cs="Times New Roman"/>
          <w:lang w:val="sr-Cyrl-CS"/>
        </w:rPr>
        <w:t xml:space="preserve"> ć</w:t>
      </w:r>
      <w:r w:rsidRPr="005F2DBA">
        <w:rPr>
          <w:rFonts w:eastAsia="Times New Roman" w:cs="Times New Roman"/>
        </w:rPr>
        <w:t>e da se upravlja svaku aktivnost koja je u vezi sa ovim kontekstom</w:t>
      </w:r>
      <w:r w:rsidRPr="005F2DBA">
        <w:rPr>
          <w:rFonts w:eastAsia="Times New Roman" w:cs="Times New Roman"/>
          <w:lang w:val="sr-Cyrl-CS"/>
        </w:rPr>
        <w:t xml:space="preserve">. </w:t>
      </w:r>
      <w:r w:rsidRPr="005F2DBA">
        <w:rPr>
          <w:rFonts w:eastAsia="Times New Roman" w:cs="Times New Roman"/>
        </w:rPr>
        <w:t>Dakle</w:t>
      </w:r>
      <w:r w:rsidRPr="005F2DBA">
        <w:rPr>
          <w:rFonts w:eastAsia="Times New Roman" w:cs="Times New Roman"/>
          <w:lang w:val="sr-Cyrl-CS"/>
        </w:rPr>
        <w:t xml:space="preserve">, </w:t>
      </w:r>
      <w:r w:rsidRPr="005F2DBA">
        <w:rPr>
          <w:rFonts w:eastAsia="Times New Roman" w:cs="Times New Roman"/>
        </w:rPr>
        <w:t>jednostavno re</w:t>
      </w:r>
      <w:r w:rsidRPr="005F2DBA">
        <w:rPr>
          <w:rFonts w:eastAsia="Times New Roman" w:cs="Times New Roman"/>
          <w:lang w:val="sr-Cyrl-CS"/>
        </w:rPr>
        <w:t>č</w:t>
      </w:r>
      <w:r w:rsidRPr="005F2DBA">
        <w:rPr>
          <w:rFonts w:eastAsia="Times New Roman" w:cs="Times New Roman"/>
        </w:rPr>
        <w:t>eno sistem menad</w:t>
      </w:r>
      <w:r w:rsidRPr="005F2DBA">
        <w:rPr>
          <w:rFonts w:eastAsia="Times New Roman" w:cs="Times New Roman"/>
          <w:lang w:val="sr-Cyrl-CS"/>
        </w:rPr>
        <w:t>ž</w:t>
      </w:r>
      <w:r w:rsidRPr="005F2DBA">
        <w:rPr>
          <w:rFonts w:eastAsia="Times New Roman" w:cs="Times New Roman"/>
        </w:rPr>
        <w:t>menta zdravlja i bezbednosti na radu je samo jedan segment sistema menad</w:t>
      </w:r>
      <w:r w:rsidRPr="005F2DBA">
        <w:rPr>
          <w:rFonts w:eastAsia="Times New Roman" w:cs="Times New Roman"/>
          <w:lang w:val="sr-Cyrl-CS"/>
        </w:rPr>
        <w:t>ž</w:t>
      </w:r>
      <w:r w:rsidRPr="005F2DBA">
        <w:rPr>
          <w:rFonts w:eastAsia="Times New Roman" w:cs="Times New Roman"/>
        </w:rPr>
        <w:t>menta celokupne organizacije</w:t>
      </w:r>
      <w:r w:rsidRPr="005F2DBA">
        <w:rPr>
          <w:rFonts w:eastAsia="Times New Roman" w:cs="Times New Roman"/>
          <w:lang w:val="sr-Cyrl-CS"/>
        </w:rPr>
        <w:t xml:space="preserve">, </w:t>
      </w:r>
      <w:r w:rsidRPr="005F2DBA">
        <w:rPr>
          <w:rFonts w:eastAsia="Times New Roman" w:cs="Times New Roman"/>
        </w:rPr>
        <w:t>komplementaran ostalim sistemima menad</w:t>
      </w:r>
      <w:r w:rsidRPr="005F2DBA">
        <w:rPr>
          <w:rFonts w:eastAsia="Times New Roman" w:cs="Times New Roman"/>
          <w:lang w:val="sr-Cyrl-CS"/>
        </w:rPr>
        <w:t>ž</w:t>
      </w:r>
      <w:r w:rsidRPr="005F2DBA">
        <w:rPr>
          <w:rFonts w:eastAsia="Times New Roman" w:cs="Times New Roman"/>
        </w:rPr>
        <w:t>menta</w:t>
      </w:r>
      <w:r w:rsidRPr="005F2DBA">
        <w:rPr>
          <w:rFonts w:eastAsia="Times New Roman" w:cs="Times New Roman"/>
          <w:lang w:val="sr-Cyrl-CS"/>
        </w:rPr>
        <w:t>.</w:t>
      </w:r>
    </w:p>
    <w:p w:rsidR="005F2DBA" w:rsidRPr="005F2DBA" w:rsidRDefault="005F2DBA" w:rsidP="005F2DBA">
      <w:pPr>
        <w:ind w:firstLine="567"/>
        <w:rPr>
          <w:rFonts w:eastAsia="Times New Roman" w:cs="Times New Roman"/>
          <w:lang w:val="de-CH"/>
        </w:rPr>
      </w:pPr>
      <w:r w:rsidRPr="005F2DBA">
        <w:rPr>
          <w:rFonts w:eastAsia="Times New Roman" w:cs="Times New Roman"/>
        </w:rPr>
        <w:t>Veoma je bitno utvrditi da svaki od ovih sistema menad</w:t>
      </w:r>
      <w:r w:rsidRPr="005F2DBA">
        <w:rPr>
          <w:rFonts w:eastAsia="Times New Roman" w:cs="Times New Roman"/>
          <w:lang w:val="sr-Cyrl-CS"/>
        </w:rPr>
        <w:t>ž</w:t>
      </w:r>
      <w:r w:rsidRPr="005F2DBA">
        <w:rPr>
          <w:rFonts w:eastAsia="Times New Roman" w:cs="Times New Roman"/>
        </w:rPr>
        <w:t>menta</w:t>
      </w:r>
      <w:r w:rsidRPr="005F2DBA">
        <w:rPr>
          <w:rFonts w:eastAsia="Times New Roman" w:cs="Times New Roman"/>
          <w:lang w:val="sr-Cyrl-CS"/>
        </w:rPr>
        <w:t xml:space="preserve"> (</w:t>
      </w:r>
      <w:r w:rsidRPr="005F2DBA">
        <w:rPr>
          <w:rFonts w:eastAsia="Times New Roman" w:cs="Times New Roman"/>
        </w:rPr>
        <w:t>kvaliteta</w:t>
      </w:r>
      <w:r w:rsidRPr="005F2DBA">
        <w:rPr>
          <w:rFonts w:eastAsia="Times New Roman" w:cs="Times New Roman"/>
          <w:lang w:val="sr-Cyrl-CS"/>
        </w:rPr>
        <w:t xml:space="preserve">, </w:t>
      </w:r>
      <w:r w:rsidRPr="005F2DBA">
        <w:rPr>
          <w:rFonts w:eastAsia="Times New Roman" w:cs="Times New Roman"/>
        </w:rPr>
        <w:t>za</w:t>
      </w:r>
      <w:r w:rsidRPr="005F2DBA">
        <w:rPr>
          <w:rFonts w:eastAsia="Times New Roman" w:cs="Times New Roman"/>
          <w:lang w:val="sr-Cyrl-CS"/>
        </w:rPr>
        <w:t>š</w:t>
      </w:r>
      <w:r w:rsidRPr="005F2DBA">
        <w:rPr>
          <w:rFonts w:eastAsia="Times New Roman" w:cs="Times New Roman"/>
        </w:rPr>
        <w:t>tite</w:t>
      </w:r>
      <w:r w:rsidRPr="005F2DBA">
        <w:rPr>
          <w:rFonts w:eastAsia="Times New Roman" w:cs="Times New Roman"/>
          <w:lang w:val="sr-Cyrl-CS"/>
        </w:rPr>
        <w:t xml:space="preserve"> ž</w:t>
      </w:r>
      <w:r w:rsidRPr="005F2DBA">
        <w:rPr>
          <w:rFonts w:eastAsia="Times New Roman" w:cs="Times New Roman"/>
        </w:rPr>
        <w:t>ivotne sredine</w:t>
      </w:r>
      <w:r w:rsidRPr="005F2DBA">
        <w:rPr>
          <w:rFonts w:eastAsia="Times New Roman" w:cs="Times New Roman"/>
          <w:lang w:val="sr-Cyrl-CS"/>
        </w:rPr>
        <w:t xml:space="preserve">, </w:t>
      </w:r>
      <w:r w:rsidRPr="005F2DBA">
        <w:rPr>
          <w:rFonts w:eastAsia="Times New Roman" w:cs="Times New Roman"/>
        </w:rPr>
        <w:t>bezbednosti i zdravlja na radu</w:t>
      </w:r>
      <w:r w:rsidRPr="005F2DBA">
        <w:rPr>
          <w:rFonts w:eastAsia="Times New Roman" w:cs="Times New Roman"/>
          <w:lang w:val="sr-Cyrl-CS"/>
        </w:rPr>
        <w:t xml:space="preserve">...) </w:t>
      </w:r>
      <w:r w:rsidRPr="005F2DBA">
        <w:rPr>
          <w:rFonts w:eastAsia="Times New Roman" w:cs="Times New Roman"/>
        </w:rPr>
        <w:t>uti</w:t>
      </w:r>
      <w:r w:rsidRPr="005F2DBA">
        <w:rPr>
          <w:rFonts w:eastAsia="Times New Roman" w:cs="Times New Roman"/>
          <w:lang w:val="sr-Cyrl-CS"/>
        </w:rPr>
        <w:t>č</w:t>
      </w:r>
      <w:r w:rsidRPr="005F2DBA">
        <w:rPr>
          <w:rFonts w:eastAsia="Times New Roman" w:cs="Times New Roman"/>
        </w:rPr>
        <w:t>e na performanse celokupne organizacije</w:t>
      </w:r>
      <w:r w:rsidRPr="005F2DBA">
        <w:rPr>
          <w:rFonts w:eastAsia="Times New Roman" w:cs="Times New Roman"/>
          <w:lang w:val="sr-Cyrl-CS"/>
        </w:rPr>
        <w:t xml:space="preserve">, </w:t>
      </w:r>
      <w:r w:rsidRPr="005F2DBA">
        <w:rPr>
          <w:rFonts w:eastAsia="Times New Roman" w:cs="Times New Roman"/>
        </w:rPr>
        <w:t>tako da se dobri rezultati moraju zabele</w:t>
      </w:r>
      <w:r w:rsidRPr="005F2DBA">
        <w:rPr>
          <w:rFonts w:eastAsia="Times New Roman" w:cs="Times New Roman"/>
          <w:lang w:val="sr-Cyrl-CS"/>
        </w:rPr>
        <w:t>ž</w:t>
      </w:r>
      <w:r w:rsidRPr="005F2DBA">
        <w:rPr>
          <w:rFonts w:eastAsia="Times New Roman" w:cs="Times New Roman"/>
        </w:rPr>
        <w:t>iti u okviru svakog od njih</w:t>
      </w:r>
      <w:r w:rsidRPr="005F2DBA">
        <w:rPr>
          <w:rFonts w:eastAsia="Times New Roman" w:cs="Times New Roman"/>
          <w:lang w:val="sr-Cyrl-CS"/>
        </w:rPr>
        <w:t xml:space="preserve">. </w:t>
      </w:r>
      <w:r w:rsidRPr="005F2DBA">
        <w:rPr>
          <w:rFonts w:eastAsia="Times New Roman" w:cs="Times New Roman"/>
          <w:lang w:val="de-CH"/>
        </w:rPr>
        <w:t>Bilo koji propust u okviru jednog dela sistema, automatski utiče negativno na ostale delove.</w:t>
      </w:r>
    </w:p>
    <w:p w:rsidR="00A333B1" w:rsidRDefault="005F2DBA" w:rsidP="00A333B1">
      <w:pPr>
        <w:ind w:firstLine="567"/>
        <w:rPr>
          <w:rFonts w:eastAsia="Times New Roman" w:cs="Times New Roman"/>
        </w:rPr>
      </w:pPr>
      <w:r w:rsidRPr="005F2DBA">
        <w:rPr>
          <w:rFonts w:eastAsia="Times New Roman" w:cs="Times New Roman"/>
          <w:lang w:val="de-CH"/>
        </w:rPr>
        <w:t>Na osnovu toga, možemo zaključiti da sasvim dobru osnovu za razmatranje ove problematike predstavljaju okviri koje pružaju međunarodni standardi iz serije OHSAS 18000 - OHSAS 18001 i OHSAS 18002, odnosno standardi koji se odnose na sistem menadžmenta zdravlja i bezbednosti na radu</w:t>
      </w:r>
      <w:bookmarkStart w:id="5" w:name="_Toc515447931"/>
      <w:r w:rsidR="00A333B1">
        <w:rPr>
          <w:rFonts w:eastAsia="Times New Roman" w:cs="Times New Roman"/>
          <w:lang w:val="de-CH"/>
        </w:rPr>
        <w:t>.</w:t>
      </w:r>
    </w:p>
    <w:p w:rsidR="005F2DBA" w:rsidRPr="00A333B1" w:rsidRDefault="005F2DBA" w:rsidP="00A333B1">
      <w:pPr>
        <w:pStyle w:val="Heading1"/>
        <w:rPr>
          <w:rFonts w:eastAsia="Times New Roman" w:cs="Times New Roman"/>
          <w:color w:val="000000"/>
        </w:rPr>
      </w:pPr>
      <w:bookmarkStart w:id="6" w:name="_Toc515458714"/>
      <w:r w:rsidRPr="005F2DBA">
        <w:t>2. STANDARDI SERIJE OHSAS 18000 – STANDARDI ZA SISTEM MENADŽMENTA ZDRAVLjA I BEZBEDNOSTI NA RADU</w:t>
      </w:r>
      <w:bookmarkEnd w:id="5"/>
      <w:bookmarkEnd w:id="6"/>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Standard OHSAS 18001 je dokument koji sadrži zahteve koji se odnose na sistem menadžmenta zdravlja i bezbednosti na radu. Ovaj standard je prvi put objavljen 1999. godine, da bi 2006. Godine</w:t>
      </w:r>
      <w:r w:rsidRPr="005F2DBA">
        <w:rPr>
          <w:rFonts w:eastAsia="Times New Roman" w:cs="Times New Roman"/>
        </w:rPr>
        <w:t xml:space="preserve"> </w:t>
      </w:r>
      <w:r w:rsidRPr="005F2DBA">
        <w:rPr>
          <w:rFonts w:eastAsia="Times New Roman" w:cs="Times New Roman"/>
          <w:lang w:val="de-CH"/>
        </w:rPr>
        <w:t>bio revidiran. U Srbiji, prva verzija ovog standarda je dostupna od 2007, godine, kada je objavljena od strane Instituta za standardizaciju Srbije.</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Standard ISO 18001 je kompatibilan sa ostalim standardima za sisteme menadžmenta koji su definisani od strane Međunarodne organizacije za standardizaciju. Tok razvoja ovog standarda je tekao baš kao i razvoj standarda ISO 9001. OHSAS 18001 je nastao po uzoru na standard BS, koji je donesen od strane Britanskog instituta za standardizaciju.</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Standard OHSAS 18002 sadrži preporuke koje se odnose na sistem menadžmenta zdravlja i bezbednosti na radu. Ova dva standarda se dopunjuju, baš kao što to čine ISO 9001 i ISO 9004. Prvi je sertifikacionog karaktera, a drugi daje uputstva kako da se implementiraju zahtevi koji su dati u okviru prvog standarda, kako bi organizacija mogla da dokaže svoju usaglašenost sa istaknutim.</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Bitna odlika ovih standarda jeste ta da se oni se više približavaju tematici društvene odgovornosti i menadžmenta rizikom. Tako ovi standardi svoje mesto nalaze pored standarda ISO 26000, koji se odnosi na tematiku društvene odgovornosti i standarda ISO 31000, koji se odnosi na problematiku menadžmenta rizikom.</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 xml:space="preserve">U okviru uvoda, standard OHSAS 18001 sadrži osnovne definicije pojmova koji su ključni za ovu oblast i koje je bitno </w:t>
      </w:r>
      <w:r w:rsidRPr="005F2DBA">
        <w:rPr>
          <w:rFonts w:eastAsia="Times New Roman" w:cs="Times New Roman"/>
        </w:rPr>
        <w:t>jednoznačno</w:t>
      </w:r>
      <w:r w:rsidRPr="005F2DBA">
        <w:rPr>
          <w:rFonts w:eastAsia="Times New Roman" w:cs="Times New Roman"/>
          <w:lang w:val="de-CH"/>
        </w:rPr>
        <w:t xml:space="preserve"> odrediti, kako ne bi došlo do zbunjivanja ili neadekvatnog razumevanja daljih zahteva. Sve to podseća na prethodno definisanu kompatibilnost sa standardom ISO 9001.</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 xml:space="preserve">Ukoliko se razmotri šematski prikaz sistema menadžmenta zdravlja i bezbednosti na radu, može se primetiti potpuna sličnost. Delovi koji se nalaze u okviru spirale sistema menadžmenta </w:t>
      </w:r>
      <w:r w:rsidRPr="005F2DBA">
        <w:rPr>
          <w:rFonts w:eastAsia="Times New Roman" w:cs="Times New Roman"/>
          <w:lang w:val="de-CH"/>
        </w:rPr>
        <w:lastRenderedPageBreak/>
        <w:t>su potpuno identični, samo se svaki element tumači u kontekstu standarda na koji se i odnosi. Grafički prikaz sistema menadžmenta zdravlja i bezbednosti na radu je prikazan u okviru slike 1.</w:t>
      </w:r>
    </w:p>
    <w:p w:rsidR="005F2DBA" w:rsidRPr="005F2DBA" w:rsidRDefault="005F2DBA" w:rsidP="005F2DBA">
      <w:pPr>
        <w:ind w:firstLine="567"/>
        <w:jc w:val="center"/>
        <w:rPr>
          <w:rFonts w:eastAsia="Times New Roman" w:cs="Times New Roman"/>
        </w:rPr>
      </w:pPr>
      <w:r w:rsidRPr="005F2DBA">
        <w:rPr>
          <w:rFonts w:eastAsia="Times New Roman" w:cs="Times New Roman"/>
          <w:lang w:val="en-US"/>
        </w:rPr>
        <w:drawing>
          <wp:inline distT="0" distB="0" distL="0" distR="0" wp14:anchorId="60F54B6B" wp14:editId="3D5B2468">
            <wp:extent cx="4476750" cy="3956050"/>
            <wp:effectExtent l="19050" t="19050" r="1905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3956050"/>
                    </a:xfrm>
                    <a:prstGeom prst="rect">
                      <a:avLst/>
                    </a:prstGeom>
                    <a:noFill/>
                    <a:ln w="6350" cmpd="sng">
                      <a:solidFill>
                        <a:srgbClr val="000000"/>
                      </a:solidFill>
                      <a:miter lim="800000"/>
                      <a:headEnd/>
                      <a:tailEnd/>
                    </a:ln>
                    <a:effectLst/>
                  </pic:spPr>
                </pic:pic>
              </a:graphicData>
            </a:graphic>
          </wp:inline>
        </w:drawing>
      </w:r>
    </w:p>
    <w:p w:rsidR="005F2DBA" w:rsidRPr="005F2DBA" w:rsidRDefault="005F2DBA" w:rsidP="005F2DBA">
      <w:pPr>
        <w:ind w:firstLine="567"/>
        <w:jc w:val="center"/>
        <w:rPr>
          <w:rFonts w:eastAsia="Times New Roman" w:cs="Times New Roman"/>
          <w:sz w:val="20"/>
          <w:szCs w:val="20"/>
        </w:rPr>
      </w:pPr>
      <w:r w:rsidRPr="005F2DBA">
        <w:rPr>
          <w:rFonts w:eastAsia="Times New Roman" w:cs="Times New Roman"/>
          <w:sz w:val="20"/>
          <w:szCs w:val="20"/>
        </w:rPr>
        <w:t>Slika 1. Elementi sistema menadžmenta zdravlja i bezbednosti na radu</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Organizacija će osnovu svog sistema menadžmenta zdravlja i bezbednosti na radu definisati kroz svoju politiku vezanu za ovaj kontekst. Ova politika će poslužiti kao osnov za definisanje daljih planova u vezi sa ovom oblašću. Putem procesa planiranja u ovom kontekstu, organizacija definiše svoje ciljeve vezane za zdravlje i bezbednost na radu, ali i potrebne resurse, kako bi se ti ciljevi ostvarili.</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Politika zaštite zdravlja i bezbednosti na radu predstavlja sveobuhvatne namere i vođenje organizacije, koji se odnose na zaštitu zdravlja i bezbednost na radu, kako ih zvanično izražava najviše rukovodstvo.Planiranje zaštite zdravlja i bezbednosti na radu je deo menadžmenta zdravljem i bezbednošću na radu usredsređen na uspostavljanje ciljeva zaštite zdravlja i bezbednosti na radu i na utvrđivanje neophodnih operativnih procesa i odgovarajućih resursa za ispunjavanje ciljeva zaštite zdravlja i bezbednosti na radu.</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 xml:space="preserve">Pošto je svaki sistem koji je planiran odmah predodređen i za upravljanje, organizacija definiše i način na koji će da upravlja sistem zaštite zdravlja i bezbednosti na radu. Ona definiše svoje mehanizme upravljanja u vidu preventivnih, korektivnih mera i preispitivanja. Nakon preispitivanja i provera, organizacija utvrđuje potrebe za korektivnim merama, a svakodnevno bi trebalo da sprovodi preventivne mere. </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 xml:space="preserve">Celokupna svrha ovog sistema menadžmenta i jeste preventivna, pa je zato bitno da se eliminišu svi trenutni i potencijalni uzroci neusaglašenosti. Preispitivanje se odnosi na svaki </w:t>
      </w:r>
      <w:r w:rsidRPr="005F2DBA">
        <w:rPr>
          <w:rFonts w:eastAsia="Times New Roman" w:cs="Times New Roman"/>
          <w:lang w:val="de-CH"/>
        </w:rPr>
        <w:lastRenderedPageBreak/>
        <w:t>aspekt sistema. Preispitivanjem se obuhvata i interno i eksterno okruženje, jer organizacija mora sprovesti detaljne analize kako bi delovala efikasno i efektivno.</w:t>
      </w:r>
    </w:p>
    <w:p w:rsidR="005F2DBA" w:rsidRPr="005F2DBA" w:rsidRDefault="005F2DBA" w:rsidP="00A333B1">
      <w:pPr>
        <w:pStyle w:val="Heading1"/>
      </w:pPr>
      <w:bookmarkStart w:id="7" w:name="_Toc515447932"/>
      <w:bookmarkStart w:id="8" w:name="_Toc515458715"/>
      <w:r w:rsidRPr="005F2DBA">
        <w:t>3. ZAKONSKA REGULATIVA U OBLASTI BEZBEDNOSTI I ZDRAVLJA NA RADU</w:t>
      </w:r>
      <w:bookmarkEnd w:id="7"/>
      <w:bookmarkEnd w:id="8"/>
      <w:r w:rsidRPr="005F2DBA">
        <w:tab/>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Oblast zaštite zdravlja i bezbednosti na radu, spada u skup oblasti koje su uređene u velikoj meri od strane mehanizama pravne regulative države. Kroz zakone, podzakonske akte i druge oblike dokumenata čija primena je obavezna, definiše se minimum obaveza koje organizacije moraju da ispune u ovom kontekstu. To je preduslov koji mora biti realizovan kako bi poslovni sistemi normalno funkcionisali, i da ne bi dolazile u situaciju pokretanja krivičnih ili prekršajnih postupaka.</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Razlog za ovakvu situaciju je činjenica da greške u ovoj oblasti mogu da budu sa katastrofalnim posledicama, čak i po nečiji život. Ukoliko organizacija odluči da implementira neki standard ili princip dobre prakse, van zakonskog okviru, to je njena dobra volja, a ne zahteva nadležnih organa.</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 xml:space="preserve">U našoj državi, ministarstvo nadležno za ovu oblast je Ministarstvo rada i socijalne politike. U okviru ovog ministarstva, postoji Uprava za bezbednost i zdravlje na radu koja obavlja poslove unapređenja bezbednosti i zdravlja na radu, smanjenja povreda, profesionalnih oboljenja i oboljenja u vezi sa radom. </w:t>
      </w:r>
    </w:p>
    <w:p w:rsidR="005F2DBA" w:rsidRPr="005F2DBA" w:rsidRDefault="005F2DBA" w:rsidP="005F2DBA">
      <w:pPr>
        <w:ind w:firstLine="0"/>
        <w:jc w:val="left"/>
        <w:rPr>
          <w:rFonts w:eastAsia="Times New Roman" w:cs="Times New Roman"/>
          <w:lang w:val="de-CH"/>
        </w:rPr>
      </w:pPr>
      <w:r w:rsidRPr="005F2DBA">
        <w:rPr>
          <w:rFonts w:eastAsia="Times New Roman" w:cs="Times New Roman"/>
        </w:rPr>
        <w:t>Najvažniji zadaci ove Uprave su:</w:t>
      </w:r>
    </w:p>
    <w:p w:rsidR="005F2DBA" w:rsidRPr="005F2DBA" w:rsidRDefault="005F2DBA" w:rsidP="005F2DBA">
      <w:pPr>
        <w:numPr>
          <w:ilvl w:val="0"/>
          <w:numId w:val="2"/>
        </w:numPr>
        <w:contextualSpacing/>
        <w:rPr>
          <w:rFonts w:eastAsia="Times New Roman" w:cs="Times New Roman"/>
        </w:rPr>
      </w:pPr>
      <w:r w:rsidRPr="005F2DBA">
        <w:rPr>
          <w:rFonts w:eastAsia="Times New Roman" w:cs="Times New Roman"/>
        </w:rPr>
        <w:t>pripremanje propisa u oblasti bezbednosti i zdravlja na radu, kao i mišljenja za njihovu primenu,</w:t>
      </w:r>
    </w:p>
    <w:p w:rsidR="005F2DBA" w:rsidRPr="005F2DBA" w:rsidRDefault="005F2DBA" w:rsidP="005F2DBA">
      <w:pPr>
        <w:numPr>
          <w:ilvl w:val="0"/>
          <w:numId w:val="2"/>
        </w:numPr>
        <w:contextualSpacing/>
        <w:rPr>
          <w:rFonts w:eastAsia="Times New Roman" w:cs="Times New Roman"/>
        </w:rPr>
      </w:pPr>
      <w:r w:rsidRPr="005F2DBA">
        <w:rPr>
          <w:rFonts w:eastAsia="Times New Roman" w:cs="Times New Roman"/>
        </w:rPr>
        <w:t>organizovanje polaganja stručnih ispita za odgovorno lice za bezbednost i zdravlje na radu,</w:t>
      </w:r>
    </w:p>
    <w:p w:rsidR="005F2DBA" w:rsidRPr="005F2DBA" w:rsidRDefault="005F2DBA" w:rsidP="005F2DBA">
      <w:pPr>
        <w:numPr>
          <w:ilvl w:val="0"/>
          <w:numId w:val="2"/>
        </w:numPr>
        <w:contextualSpacing/>
        <w:rPr>
          <w:rFonts w:eastAsia="Times New Roman" w:cs="Times New Roman"/>
        </w:rPr>
      </w:pPr>
      <w:r w:rsidRPr="005F2DBA">
        <w:rPr>
          <w:rFonts w:eastAsia="Times New Roman" w:cs="Times New Roman"/>
        </w:rPr>
        <w:t>vršenje nadzora nad zakonitošću rada pravnih lica i preduzetnika, kao i odgovornih lica sa licencom,</w:t>
      </w:r>
    </w:p>
    <w:p w:rsidR="005F2DBA" w:rsidRPr="005F2DBA" w:rsidRDefault="005F2DBA" w:rsidP="005F2DBA">
      <w:pPr>
        <w:numPr>
          <w:ilvl w:val="0"/>
          <w:numId w:val="2"/>
        </w:numPr>
        <w:contextualSpacing/>
        <w:rPr>
          <w:rFonts w:eastAsia="Times New Roman" w:cs="Times New Roman"/>
        </w:rPr>
      </w:pPr>
      <w:r w:rsidRPr="005F2DBA">
        <w:rPr>
          <w:rFonts w:eastAsia="Times New Roman" w:cs="Times New Roman"/>
        </w:rPr>
        <w:t>staranje o primeni međunarodnih akata u oblasti bezbednosti i zdravlja na radu itd.</w:t>
      </w:r>
    </w:p>
    <w:p w:rsidR="005F2DBA" w:rsidRPr="005F2DBA" w:rsidRDefault="005F2DBA" w:rsidP="005F2DBA">
      <w:pPr>
        <w:ind w:firstLine="567"/>
        <w:rPr>
          <w:rFonts w:eastAsia="Times New Roman" w:cs="Times New Roman"/>
        </w:rPr>
      </w:pPr>
      <w:r w:rsidRPr="005F2DBA">
        <w:rPr>
          <w:rFonts w:eastAsia="Times New Roman" w:cs="Times New Roman"/>
        </w:rPr>
        <w:t>U daljem tekstu daje se pregled osnovnih dokumenata kojima Uprava za bezbednost i zdravlje na radu zakonski reguliše ovu oblast.</w:t>
      </w:r>
    </w:p>
    <w:p w:rsidR="005F2DBA" w:rsidRPr="005F2DBA" w:rsidRDefault="005F2DBA" w:rsidP="005F2DBA">
      <w:pPr>
        <w:pStyle w:val="Heading2"/>
      </w:pPr>
      <w:bookmarkStart w:id="9" w:name="_Toc472971207"/>
      <w:bookmarkStart w:id="10" w:name="_Toc515447933"/>
      <w:bookmarkStart w:id="11" w:name="_Toc515458716"/>
      <w:r w:rsidRPr="005F2DBA">
        <w:t>3.1. ZAKON</w:t>
      </w:r>
      <w:bookmarkEnd w:id="9"/>
      <w:r w:rsidRPr="005F2DBA">
        <w:t xml:space="preserve"> O BEZBEDNOSTI I ZDRAVLJU NA RADU</w:t>
      </w:r>
      <w:bookmarkEnd w:id="10"/>
      <w:bookmarkEnd w:id="11"/>
    </w:p>
    <w:p w:rsidR="005F2DBA" w:rsidRPr="005F2DBA" w:rsidRDefault="005F2DBA" w:rsidP="005F2DBA">
      <w:pPr>
        <w:ind w:firstLine="567"/>
        <w:rPr>
          <w:rFonts w:eastAsia="Times New Roman" w:cs="Times New Roman"/>
        </w:rPr>
      </w:pPr>
      <w:r w:rsidRPr="005F2DBA">
        <w:rPr>
          <w:rFonts w:eastAsia="Times New Roman" w:cs="Times New Roman"/>
        </w:rPr>
        <w:t>Najvažniji dokument koji utvrđuje pravila delovanja u oblasti zaštite zdravlja i bezbednosti na radu je Zakon o bezbednosti i zdravlju na radu. Zakon je usvojen 2005. godine.Obaveza svih poslodavaca u Srbiji u skladu sa ovim zakonom je bila da do 06.09.2007, uspostave Akt o proceni rizika.Ovaj akt bi osigurao njihovu aktivnost koja je ispravna u vezi sa zdravljem i bezbednošću na radu.</w:t>
      </w:r>
    </w:p>
    <w:p w:rsidR="005F2DBA" w:rsidRPr="005F2DBA" w:rsidRDefault="005F2DBA" w:rsidP="005F2DBA">
      <w:pPr>
        <w:ind w:firstLine="567"/>
        <w:rPr>
          <w:rFonts w:eastAsia="Times New Roman" w:cs="Times New Roman"/>
        </w:rPr>
      </w:pPr>
      <w:r w:rsidRPr="005F2DBA">
        <w:rPr>
          <w:rFonts w:eastAsia="Times New Roman" w:cs="Times New Roman"/>
        </w:rPr>
        <w:t xml:space="preserve">Ovim zakonom uređuje se sprovođenje i unapređivanje bezbednosti i zdravlja na radu lica koja učestvuju u radnim procesima, kao i lica koja se zateknu u radnoj okolini, radi sprečavanja povreda na radu, profesionalnih oboljenja i oboljenja u vezi sa radom. Za obavljanje određenih poslova državne uprave u oblasti bezbednosti i zdravlja na radu, ovim </w:t>
      </w:r>
      <w:r w:rsidRPr="005F2DBA">
        <w:rPr>
          <w:rFonts w:eastAsia="Times New Roman" w:cs="Times New Roman"/>
        </w:rPr>
        <w:lastRenderedPageBreak/>
        <w:t>zakonom obrazuje se Uprava za bezbednost i zdravlje na radu kao organ uprave u sastavu Ministarstva rada, zapošljavanja i socijalne politike, i utvrđuje njena nadležnost.</w:t>
      </w:r>
    </w:p>
    <w:p w:rsidR="005F2DBA" w:rsidRPr="005F2DBA" w:rsidRDefault="005F2DBA" w:rsidP="005F2DBA">
      <w:pPr>
        <w:ind w:firstLine="567"/>
        <w:rPr>
          <w:rFonts w:eastAsia="Times New Roman" w:cs="Times New Roman"/>
        </w:rPr>
      </w:pPr>
      <w:r w:rsidRPr="005F2DBA">
        <w:rPr>
          <w:rFonts w:eastAsia="Times New Roman" w:cs="Times New Roman"/>
        </w:rPr>
        <w:t>Prava, obaveze i odgovornosti poslodavaca i zaposlenih, nadležnosti i mere čijom se primenom, odnosno sprovođenjem osigurava bezbednost i zdravlje na radu ostvaruju se u skladu sa ovim zakonom i propisima donetim na osnovu zakona. Ovaj zakon se ne primenjuje pri obavljanju specifične vojne službe u Vojsci Srbije i obavljanju policijskih i poslova zaštite i spasavanja iz delokruga nadležnog državnog organa, kao i obavljanju poslova zaštite i spasavanja koje obavljaju drugi subjekti u skladu sa posebnim zakonom, u kojima su pitanja bezbednosti i zdravlja na radu pri obavljanju te službe i tih poslova uređena posebnim zakonom i propisima donetim na osnovu tog zakona.</w:t>
      </w:r>
    </w:p>
    <w:p w:rsidR="005F2DBA" w:rsidRPr="005F2DBA" w:rsidRDefault="005F2DBA" w:rsidP="005F2DBA">
      <w:pPr>
        <w:pStyle w:val="Heading2"/>
      </w:pPr>
      <w:bookmarkStart w:id="12" w:name="_Toc472971208"/>
      <w:bookmarkStart w:id="13" w:name="_Toc515447934"/>
      <w:bookmarkStart w:id="14" w:name="_Toc515458717"/>
      <w:r w:rsidRPr="005F2DBA">
        <w:t>3.2.  PODZAKONSKA AKTA</w:t>
      </w:r>
      <w:bookmarkEnd w:id="12"/>
      <w:r w:rsidRPr="005F2DBA">
        <w:t xml:space="preserve"> U OBLASTI BEZBEDNOSTI I ZDRAVLJA NA RADU</w:t>
      </w:r>
      <w:bookmarkEnd w:id="13"/>
      <w:bookmarkEnd w:id="14"/>
    </w:p>
    <w:p w:rsidR="005F2DBA" w:rsidRPr="005F2DBA" w:rsidRDefault="005F2DBA" w:rsidP="005F2DBA">
      <w:pPr>
        <w:ind w:firstLine="567"/>
        <w:rPr>
          <w:rFonts w:eastAsia="Times New Roman" w:cs="Times New Roman"/>
          <w:lang w:val="de-CH"/>
        </w:rPr>
      </w:pPr>
      <w:r w:rsidRPr="005F2DBA">
        <w:rPr>
          <w:rFonts w:eastAsia="Times New Roman" w:cs="Times New Roman"/>
        </w:rPr>
        <w:t>Pored zakona, postoje i podzakonska akta koja uređuju oblast zaštite zdravlja i bezbednosti na radu. Njihov broj se često menja, a za sada ih postoji jedanaest.</w:t>
      </w:r>
      <w:r w:rsidRPr="005F2DBA">
        <w:rPr>
          <w:rFonts w:eastAsia="Times New Roman" w:cs="Times New Roman"/>
          <w:lang w:val="de-CH"/>
        </w:rPr>
        <w:t xml:space="preserve">Svaki od ovih dokumenata ima status pravilnika. </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Nazivi ovih pravilnika su:</w:t>
      </w:r>
    </w:p>
    <w:p w:rsidR="005F2DBA" w:rsidRPr="005F2DBA" w:rsidRDefault="005F2DBA" w:rsidP="005F2DBA">
      <w:pPr>
        <w:numPr>
          <w:ilvl w:val="0"/>
          <w:numId w:val="3"/>
        </w:numPr>
        <w:contextualSpacing/>
        <w:rPr>
          <w:rFonts w:eastAsia="Times New Roman" w:cs="Times New Roman"/>
          <w:lang w:val="de-CH"/>
        </w:rPr>
      </w:pPr>
      <w:r w:rsidRPr="005F2DBA">
        <w:rPr>
          <w:rFonts w:eastAsia="Times New Roman" w:cs="Times New Roman"/>
          <w:lang w:val="de-CH"/>
        </w:rPr>
        <w:t>Pravilnik o programu, načinu i visini troškova polaganja stručnog ispita za obavljanje poslova bezbednosti i zdravlja na radu i poslova odgovornog lica,</w:t>
      </w:r>
    </w:p>
    <w:p w:rsidR="005F2DBA" w:rsidRPr="005F2DBA" w:rsidRDefault="005F2DBA" w:rsidP="005F2DBA">
      <w:pPr>
        <w:numPr>
          <w:ilvl w:val="0"/>
          <w:numId w:val="3"/>
        </w:numPr>
        <w:contextualSpacing/>
        <w:rPr>
          <w:rFonts w:eastAsia="Times New Roman" w:cs="Times New Roman"/>
          <w:lang w:val="de-CH"/>
        </w:rPr>
      </w:pPr>
      <w:r w:rsidRPr="005F2DBA">
        <w:rPr>
          <w:rFonts w:eastAsia="Times New Roman" w:cs="Times New Roman"/>
          <w:lang w:val="de-CH"/>
        </w:rPr>
        <w:t>Pravilnik o uslovima i visini troškova za izdavanje licenci za obavljanje poslova u oblasti bezbednosti i zdravlja na radu,</w:t>
      </w:r>
    </w:p>
    <w:p w:rsidR="005F2DBA" w:rsidRPr="005F2DBA" w:rsidRDefault="005F2DBA" w:rsidP="005F2DBA">
      <w:pPr>
        <w:numPr>
          <w:ilvl w:val="0"/>
          <w:numId w:val="3"/>
        </w:numPr>
        <w:contextualSpacing/>
        <w:rPr>
          <w:rFonts w:eastAsia="Times New Roman" w:cs="Times New Roman"/>
          <w:lang w:val="de-CH"/>
        </w:rPr>
      </w:pPr>
      <w:r w:rsidRPr="005F2DBA">
        <w:rPr>
          <w:rFonts w:eastAsia="Times New Roman" w:cs="Times New Roman"/>
          <w:lang w:val="de-CH"/>
        </w:rPr>
        <w:t>Pravilnik o visini troškova postupka utvrđivanja ispunjenosti propisanih uslova u oblasti bezbednosti i zdravlja na radu,</w:t>
      </w:r>
    </w:p>
    <w:p w:rsidR="005F2DBA" w:rsidRPr="005F2DBA" w:rsidRDefault="005F2DBA" w:rsidP="005F2DBA">
      <w:pPr>
        <w:numPr>
          <w:ilvl w:val="0"/>
          <w:numId w:val="3"/>
        </w:numPr>
        <w:contextualSpacing/>
        <w:rPr>
          <w:rFonts w:eastAsia="Times New Roman" w:cs="Times New Roman"/>
          <w:lang w:val="de-CH"/>
        </w:rPr>
      </w:pPr>
      <w:r w:rsidRPr="005F2DBA">
        <w:rPr>
          <w:rFonts w:eastAsia="Times New Roman" w:cs="Times New Roman"/>
          <w:lang w:val="de-CH"/>
        </w:rPr>
        <w:t>Pravilnik o postupku utvrđivanja ispunjenosti propisanih uslova u oblasti bezbednosti i zdravlja na radu,</w:t>
      </w:r>
    </w:p>
    <w:p w:rsidR="005F2DBA" w:rsidRPr="005F2DBA" w:rsidRDefault="005F2DBA" w:rsidP="005F2DBA">
      <w:pPr>
        <w:numPr>
          <w:ilvl w:val="0"/>
          <w:numId w:val="3"/>
        </w:numPr>
        <w:contextualSpacing/>
        <w:rPr>
          <w:rFonts w:eastAsia="Times New Roman" w:cs="Times New Roman"/>
          <w:lang w:val="de-CH"/>
        </w:rPr>
      </w:pPr>
      <w:r w:rsidRPr="005F2DBA">
        <w:rPr>
          <w:rFonts w:eastAsia="Times New Roman" w:cs="Times New Roman"/>
          <w:lang w:val="de-CH"/>
        </w:rPr>
        <w:t>Pravilnik o sadržaju i načinu izdavanja obrasca izveštaja o povredi na radu, profesionalnom oboljenju i oboljenju u vezi sa radom,</w:t>
      </w:r>
    </w:p>
    <w:p w:rsidR="005F2DBA" w:rsidRPr="005F2DBA" w:rsidRDefault="005F2DBA" w:rsidP="005F2DBA">
      <w:pPr>
        <w:numPr>
          <w:ilvl w:val="0"/>
          <w:numId w:val="3"/>
        </w:numPr>
        <w:contextualSpacing/>
        <w:rPr>
          <w:rFonts w:eastAsia="Times New Roman" w:cs="Times New Roman"/>
        </w:rPr>
      </w:pPr>
      <w:r w:rsidRPr="005F2DBA">
        <w:rPr>
          <w:rFonts w:eastAsia="Times New Roman" w:cs="Times New Roman"/>
        </w:rPr>
        <w:t>Pravilnik o načinu i postupku procene rizika na radnom mestu i u radnoj okolini,</w:t>
      </w:r>
    </w:p>
    <w:p w:rsidR="005F2DBA" w:rsidRPr="005F2DBA" w:rsidRDefault="005F2DBA" w:rsidP="005F2DBA">
      <w:pPr>
        <w:numPr>
          <w:ilvl w:val="0"/>
          <w:numId w:val="3"/>
        </w:numPr>
        <w:contextualSpacing/>
        <w:rPr>
          <w:rFonts w:eastAsia="Times New Roman" w:cs="Times New Roman"/>
        </w:rPr>
      </w:pPr>
      <w:r w:rsidRPr="005F2DBA">
        <w:rPr>
          <w:rFonts w:eastAsia="Times New Roman" w:cs="Times New Roman"/>
        </w:rPr>
        <w:t>Pravilnik o postupku pregleda i ispitivanja opreme za rad i ispitivanja uslova radne okoline,</w:t>
      </w:r>
    </w:p>
    <w:p w:rsidR="005F2DBA" w:rsidRPr="005F2DBA" w:rsidRDefault="005F2DBA" w:rsidP="005F2DBA">
      <w:pPr>
        <w:numPr>
          <w:ilvl w:val="0"/>
          <w:numId w:val="3"/>
        </w:numPr>
        <w:contextualSpacing/>
        <w:rPr>
          <w:rFonts w:eastAsia="Times New Roman" w:cs="Times New Roman"/>
        </w:rPr>
      </w:pPr>
      <w:r w:rsidRPr="005F2DBA">
        <w:rPr>
          <w:rFonts w:eastAsia="Times New Roman" w:cs="Times New Roman"/>
        </w:rPr>
        <w:t>Pravilnik o evidencijama u oblasti bezbednosti i zdravlja na radu.</w:t>
      </w:r>
    </w:p>
    <w:p w:rsidR="005F2DBA" w:rsidRPr="005F2DBA" w:rsidRDefault="005F2DBA" w:rsidP="005F2DBA">
      <w:pPr>
        <w:ind w:firstLine="567"/>
        <w:rPr>
          <w:rFonts w:eastAsia="Times New Roman" w:cs="Times New Roman"/>
        </w:rPr>
      </w:pPr>
      <w:r w:rsidRPr="005F2DBA">
        <w:rPr>
          <w:rFonts w:eastAsia="Times New Roman" w:cs="Times New Roman"/>
        </w:rPr>
        <w:t>Navedeni su nazivi osam pravilnika, dok preostalatri pravilnika defnišu njihove izmene i dopune. Zakon naglašava preventivni karakter oblasti zaštite zdravlja i bezbednosti na radu. Primena uspostavljenih pravila u predmetnoj oblasti dodatno je regulisana dokumentima.</w:t>
      </w:r>
    </w:p>
    <w:p w:rsidR="005F2DBA" w:rsidRPr="005F2DBA" w:rsidRDefault="005F2DBA" w:rsidP="005F2DBA">
      <w:pPr>
        <w:pStyle w:val="Heading2"/>
      </w:pPr>
      <w:bookmarkStart w:id="15" w:name="_Toc515458718"/>
      <w:r w:rsidRPr="005F2DBA">
        <w:t>3.3. DIREKTIVE EVROPSKE UNIJEU OBLASTI BEZBEDNOSTI I ZDRAVLJA NA RADU</w:t>
      </w:r>
      <w:bookmarkEnd w:id="15"/>
    </w:p>
    <w:p w:rsidR="005F2DBA" w:rsidRPr="005F2DBA" w:rsidRDefault="005F2DBA" w:rsidP="005F2DBA">
      <w:pPr>
        <w:ind w:firstLine="567"/>
        <w:rPr>
          <w:rFonts w:eastAsia="Times New Roman" w:cs="Times New Roman"/>
        </w:rPr>
      </w:pPr>
      <w:r w:rsidRPr="005F2DBA">
        <w:rPr>
          <w:rFonts w:eastAsia="Times New Roman" w:cs="Times New Roman"/>
        </w:rPr>
        <w:t>Nadležna Uprava za bezbednost i zdravlje na radu stavila je zainteresovanim stranama na raspolaganje i određene direktive Evropske Unije za oblast zaštite zdravlja i bezbednosti na radu. To su sledeći dokumenti:</w:t>
      </w:r>
    </w:p>
    <w:p w:rsidR="005F2DBA" w:rsidRPr="005F2DBA" w:rsidRDefault="005F2DBA" w:rsidP="005F2DBA">
      <w:pPr>
        <w:numPr>
          <w:ilvl w:val="0"/>
          <w:numId w:val="4"/>
        </w:numPr>
        <w:contextualSpacing/>
        <w:rPr>
          <w:rFonts w:eastAsia="Times New Roman" w:cs="Times New Roman"/>
        </w:rPr>
      </w:pPr>
      <w:r w:rsidRPr="005F2DBA">
        <w:rPr>
          <w:rFonts w:eastAsia="Times New Roman" w:cs="Times New Roman"/>
        </w:rPr>
        <w:t>Priručnik za procenu rizika,</w:t>
      </w:r>
    </w:p>
    <w:p w:rsidR="005F2DBA" w:rsidRPr="005F2DBA" w:rsidRDefault="005F2DBA" w:rsidP="005F2DBA">
      <w:pPr>
        <w:numPr>
          <w:ilvl w:val="0"/>
          <w:numId w:val="4"/>
        </w:numPr>
        <w:contextualSpacing/>
        <w:rPr>
          <w:rFonts w:eastAsia="Times New Roman" w:cs="Times New Roman"/>
        </w:rPr>
      </w:pPr>
      <w:r w:rsidRPr="005F2DBA">
        <w:rPr>
          <w:rFonts w:eastAsia="Times New Roman" w:cs="Times New Roman"/>
        </w:rPr>
        <w:lastRenderedPageBreak/>
        <w:t>Direktiva 89-391-EEC o uvođenju mera za podsticanje poboljšanja bezbednosti i zdravlja radnika na radu,</w:t>
      </w:r>
    </w:p>
    <w:p w:rsidR="005F2DBA" w:rsidRPr="005F2DBA" w:rsidRDefault="005F2DBA" w:rsidP="005F2DBA">
      <w:pPr>
        <w:numPr>
          <w:ilvl w:val="0"/>
          <w:numId w:val="4"/>
        </w:numPr>
        <w:contextualSpacing/>
        <w:rPr>
          <w:rFonts w:eastAsia="Times New Roman" w:cs="Times New Roman"/>
          <w:lang w:val="de-CH"/>
        </w:rPr>
      </w:pPr>
      <w:r w:rsidRPr="005F2DBA">
        <w:rPr>
          <w:rFonts w:eastAsia="Times New Roman" w:cs="Times New Roman"/>
          <w:lang w:val="de-CH"/>
        </w:rPr>
        <w:t>Smernice EU za procenu rizika,</w:t>
      </w:r>
    </w:p>
    <w:p w:rsidR="005F2DBA" w:rsidRPr="005F2DBA" w:rsidRDefault="005F2DBA" w:rsidP="005F2DBA">
      <w:pPr>
        <w:numPr>
          <w:ilvl w:val="0"/>
          <w:numId w:val="4"/>
        </w:numPr>
        <w:contextualSpacing/>
        <w:rPr>
          <w:rFonts w:eastAsia="Times New Roman" w:cs="Times New Roman"/>
          <w:lang w:val="de-CH"/>
        </w:rPr>
      </w:pPr>
      <w:r w:rsidRPr="005F2DBA">
        <w:rPr>
          <w:rFonts w:eastAsia="Times New Roman" w:cs="Times New Roman"/>
          <w:lang w:val="de-CH"/>
        </w:rPr>
        <w:t>Izvodi iz Ugovora o osnivanju EU i Evropske socijalne povelje.</w:t>
      </w:r>
    </w:p>
    <w:p w:rsidR="005F2DBA" w:rsidRDefault="005F2DBA" w:rsidP="005F2DBA">
      <w:pPr>
        <w:ind w:firstLine="567"/>
        <w:rPr>
          <w:rFonts w:eastAsia="Times New Roman" w:cs="Times New Roman"/>
        </w:rPr>
      </w:pPr>
      <w:r w:rsidRPr="005F2DBA">
        <w:rPr>
          <w:rFonts w:eastAsia="Times New Roman" w:cs="Times New Roman"/>
          <w:lang w:val="de-CH"/>
        </w:rPr>
        <w:t xml:space="preserve">Organizacije u Srbiji nisu obavezne da primenjuju sadržaj ovih direktiva. Dokument Smernice EU za procenu rizika nije obavezujućeg karaktera, pošto su u pitanju smernice, a one se odlikuju dobrovoljnosti primene. Prema nazivima dokumenata se primećuje da se veliki značaj daje menadžmentu rizikom. </w:t>
      </w:r>
      <w:r w:rsidRPr="005F2DBA">
        <w:rPr>
          <w:rFonts w:eastAsia="Times New Roman" w:cs="Times New Roman"/>
        </w:rPr>
        <w:t xml:space="preserve">Ova oblast je bitan deo menadžmenta zdravljem i bezbednošću na radu, a važi i obrnuto. Može se uočiti da postoji kompletna usaglašenost između misije Evropske Unije i Međunarodne organizacije za standardizaciju u ovom kontekstu. Pored direktiva koje su definisane, postoji i niz drugih direktiva, kojima se određuje minimum zahteva za zaštitu zdravlja i bezbednost. </w:t>
      </w:r>
    </w:p>
    <w:p w:rsidR="00A333B1" w:rsidRPr="00A333B1" w:rsidRDefault="00A333B1" w:rsidP="00A333B1">
      <w:pPr>
        <w:pStyle w:val="Heading1"/>
        <w:rPr>
          <w:rFonts w:eastAsia="Times New Roman"/>
        </w:rPr>
      </w:pPr>
      <w:bookmarkStart w:id="16" w:name="_Toc515343534"/>
      <w:bookmarkStart w:id="17" w:name="_Toc515458719"/>
      <w:r w:rsidRPr="00A333B1">
        <w:rPr>
          <w:rFonts w:eastAsia="Times New Roman"/>
        </w:rPr>
        <w:t>4. OBAVEZE I ODGOVORNOSTI U ORGANIZACIJI U VEZI SA ZAŠTITOM BEZBEDNOSTI I ZDRAVLJA NA RADU</w:t>
      </w:r>
      <w:bookmarkEnd w:id="16"/>
      <w:bookmarkEnd w:id="17"/>
    </w:p>
    <w:p w:rsidR="00A333B1" w:rsidRPr="00A333B1" w:rsidRDefault="00A333B1" w:rsidP="00A333B1">
      <w:pPr>
        <w:ind w:firstLine="567"/>
        <w:rPr>
          <w:rFonts w:eastAsia="Times New Roman" w:cs="Times New Roman"/>
        </w:rPr>
      </w:pPr>
      <w:r w:rsidRPr="00A333B1">
        <w:rPr>
          <w:rFonts w:eastAsia="Times New Roman" w:cs="Times New Roman"/>
        </w:rPr>
        <w:t>U okviru ovog dela rada biće predstavljene osnovne obaveze poslodavaca, ali i zaposlenih u vezi sa oblašću zdravlja i bezebdnosti na radu.</w:t>
      </w:r>
    </w:p>
    <w:p w:rsidR="00A333B1" w:rsidRPr="00A333B1" w:rsidRDefault="00A333B1" w:rsidP="00A333B1">
      <w:pPr>
        <w:pStyle w:val="Heading2"/>
        <w:rPr>
          <w:rFonts w:eastAsia="Times New Roman"/>
        </w:rPr>
      </w:pPr>
      <w:bookmarkStart w:id="18" w:name="_Toc515343535"/>
      <w:bookmarkStart w:id="19" w:name="_Toc515458720"/>
      <w:r w:rsidRPr="00A333B1">
        <w:rPr>
          <w:rFonts w:eastAsia="Times New Roman"/>
        </w:rPr>
        <w:t>4.1 OBAVEZE I ODGOVORNOSTI POSLODAVCA</w:t>
      </w:r>
      <w:bookmarkEnd w:id="18"/>
      <w:bookmarkEnd w:id="19"/>
    </w:p>
    <w:p w:rsidR="00A333B1" w:rsidRPr="00A333B1" w:rsidRDefault="00A333B1" w:rsidP="00A333B1">
      <w:pPr>
        <w:ind w:firstLine="567"/>
        <w:rPr>
          <w:rFonts w:eastAsia="Times New Roman" w:cs="Times New Roman"/>
        </w:rPr>
      </w:pPr>
      <w:r w:rsidRPr="00A333B1">
        <w:rPr>
          <w:rFonts w:eastAsia="Times New Roman" w:cs="Times New Roman"/>
        </w:rPr>
        <w:t xml:space="preserve">Obaveze poslodavca odnose se na sprovođenje preventivnih mera na svakomradnom mestu u okviru organizacije, kako bi se svako mesto moglo okarakterisati visokim nivoom bezbednosti i zaštite zdravlja na radu. Koje mere će se propisati zavisi od od vrste delatnosti, tehnološkog procesa i uslova rada koji su karakteristični u datoj organizaciji. </w:t>
      </w:r>
    </w:p>
    <w:p w:rsidR="00A333B1" w:rsidRPr="00A333B1" w:rsidRDefault="00A333B1" w:rsidP="00A333B1">
      <w:pPr>
        <w:ind w:firstLine="567"/>
        <w:rPr>
          <w:rFonts w:eastAsia="Times New Roman" w:cs="Times New Roman"/>
        </w:rPr>
      </w:pPr>
      <w:r w:rsidRPr="00A333B1">
        <w:rPr>
          <w:rFonts w:eastAsia="Times New Roman" w:cs="Times New Roman"/>
        </w:rPr>
        <w:t>Prilikom primene mera u okviru organizacije, poslodavac ima obavezu da sagleda sve faktore koji se vezuju za organizaciju, uključujući i one koji generišu osećaj ugodnosti. Od ključnog je značaja da proces koji se odvija prilagodi mogućnostima zaposlenog. Ukoliko nema propisanih mera, od mora da primeni opšte priznate mere.</w:t>
      </w:r>
    </w:p>
    <w:p w:rsidR="00A333B1" w:rsidRPr="00A333B1" w:rsidRDefault="00A333B1" w:rsidP="00A333B1">
      <w:pPr>
        <w:ind w:firstLine="567"/>
        <w:rPr>
          <w:rFonts w:eastAsia="Times New Roman" w:cs="Times New Roman"/>
        </w:rPr>
      </w:pPr>
      <w:r w:rsidRPr="00A333B1">
        <w:rPr>
          <w:rFonts w:eastAsia="Times New Roman" w:cs="Times New Roman"/>
        </w:rPr>
        <w:t>Zaposlenom mora da omogući osposobljavanje za bezbedan rad na radnom mestu, propisane lekarske preglede i korišćenje sredstava i opreme zaštite na radu, kao i da ga osigura za slučaj povrede na radu, profesionalne bolesti i bolesti u vezi sa radom radi naknade štete. Na radnim mestima sa povećanim rizikom, poslodavac sprovodi mere na osnovu ocene i u saradnji sa službom medicine rada. Mere se odnose na određivanje uslova u pogledu zdravstvene sposobnosti zaposlenog za rad na određenom radnom mestu, s obzirom na vrste opasnosti i mogućnosti uticaja na njegovo zdravlje.</w:t>
      </w:r>
    </w:p>
    <w:p w:rsidR="00A333B1" w:rsidRPr="00A333B1" w:rsidRDefault="004647E9" w:rsidP="00A333B1">
      <w:pPr>
        <w:ind w:firstLine="567"/>
        <w:rPr>
          <w:rFonts w:eastAsia="Times New Roman" w:cs="Times New Roman"/>
        </w:rPr>
      </w:pPr>
      <w:r>
        <w:rPr>
          <w:rFonts w:eastAsia="Times New Roman" w:cs="Times New Roman"/>
        </w:rPr>
        <w:t>Obavezan je da o</w:t>
      </w:r>
      <w:r w:rsidR="00A333B1" w:rsidRPr="00A333B1">
        <w:rPr>
          <w:rFonts w:eastAsia="Times New Roman" w:cs="Times New Roman"/>
        </w:rPr>
        <w:t>sigura</w:t>
      </w:r>
      <w:r>
        <w:rPr>
          <w:rFonts w:eastAsia="Times New Roman" w:cs="Times New Roman"/>
        </w:rPr>
        <w:t xml:space="preserve"> </w:t>
      </w:r>
      <w:r w:rsidR="00A333B1" w:rsidRPr="00A333B1">
        <w:rPr>
          <w:rFonts w:eastAsia="Times New Roman" w:cs="Times New Roman"/>
        </w:rPr>
        <w:t>kontinuirano praćenje zdravstvenog stanja radnika putem pregleda, kao i da mu obezbedi drugo radno mesto ako se utvrdi da radnik ne ispunjava definisane zdravstvene sposobnosti za odnosno radno mesto. Poslodavac je obavezan da obezbedi uslove za efikasno obavljanje funkcije zaposlenog, predstavnika zaposlenih i Odbora za bezbednost i zdravlje na radu u organizaciji.</w:t>
      </w:r>
    </w:p>
    <w:p w:rsidR="00A333B1" w:rsidRPr="00A333B1" w:rsidRDefault="00A333B1" w:rsidP="00A333B1">
      <w:pPr>
        <w:ind w:firstLine="567"/>
        <w:rPr>
          <w:rFonts w:eastAsia="Times New Roman" w:cs="Times New Roman"/>
        </w:rPr>
      </w:pPr>
      <w:r w:rsidRPr="00A333B1">
        <w:rPr>
          <w:rFonts w:eastAsia="Times New Roman" w:cs="Times New Roman"/>
        </w:rPr>
        <w:t xml:space="preserve">Posodavac mora da stavi na uvid zaposlenimasve dokumente koji se odnose na bezbednost i zdravlje na radu, da omogući da učestvuju u razmatranju pitanja u vezi </w:t>
      </w:r>
      <w:r w:rsidRPr="00A333B1">
        <w:rPr>
          <w:rFonts w:eastAsia="Times New Roman" w:cs="Times New Roman"/>
        </w:rPr>
        <w:lastRenderedPageBreak/>
        <w:t>meramabezbednosti i zaštite zdravlja. Veoma je birno da ih obavesti o celokupnoj dokumentaciji, novim tehnologijama i sredstvima rada u vezi sa kojima može da dođe do rizika i da im predoči nalaze inspekcije rada, kao i izveštaje o povredama na radu, profesionalnim bolestima i bolestima u vezi sa radom. Zaposleni moraju da budu upućena sa neposrednim opasnostima po život i zdravlje i merama za njihovo sprečavanje.</w:t>
      </w:r>
    </w:p>
    <w:p w:rsidR="00A333B1" w:rsidRPr="00A333B1" w:rsidRDefault="00A333B1" w:rsidP="00A333B1">
      <w:pPr>
        <w:ind w:firstLine="567"/>
        <w:rPr>
          <w:rFonts w:eastAsia="Times New Roman" w:cs="Times New Roman"/>
        </w:rPr>
      </w:pPr>
      <w:r w:rsidRPr="00A333B1">
        <w:rPr>
          <w:rFonts w:eastAsia="Times New Roman" w:cs="Times New Roman"/>
        </w:rPr>
        <w:t>Preventivne mere obezbeđuje poslodavac polazeći od sledećih načela:</w:t>
      </w:r>
    </w:p>
    <w:p w:rsidR="00A333B1" w:rsidRPr="00A333B1" w:rsidRDefault="00A333B1" w:rsidP="00A333B1">
      <w:pPr>
        <w:numPr>
          <w:ilvl w:val="0"/>
          <w:numId w:val="5"/>
        </w:numPr>
        <w:contextualSpacing/>
        <w:rPr>
          <w:rFonts w:eastAsia="Times New Roman" w:cs="Times New Roman"/>
        </w:rPr>
      </w:pPr>
      <w:r w:rsidRPr="00A333B1">
        <w:rPr>
          <w:rFonts w:eastAsia="Times New Roman" w:cs="Times New Roman"/>
        </w:rPr>
        <w:t>izbegavanje rizika,</w:t>
      </w:r>
    </w:p>
    <w:p w:rsidR="00A333B1" w:rsidRPr="00A333B1" w:rsidRDefault="00A333B1" w:rsidP="00A333B1">
      <w:pPr>
        <w:numPr>
          <w:ilvl w:val="0"/>
          <w:numId w:val="5"/>
        </w:numPr>
        <w:contextualSpacing/>
        <w:rPr>
          <w:rFonts w:eastAsia="Times New Roman" w:cs="Times New Roman"/>
        </w:rPr>
      </w:pPr>
      <w:r w:rsidRPr="00A333B1">
        <w:rPr>
          <w:rFonts w:eastAsia="Times New Roman" w:cs="Times New Roman"/>
        </w:rPr>
        <w:t>procena rizika koji se ne mogu izbeći na radnom mestu,</w:t>
      </w:r>
    </w:p>
    <w:p w:rsidR="00A333B1" w:rsidRPr="00A333B1" w:rsidRDefault="00A333B1" w:rsidP="00A333B1">
      <w:pPr>
        <w:numPr>
          <w:ilvl w:val="0"/>
          <w:numId w:val="5"/>
        </w:numPr>
        <w:contextualSpacing/>
        <w:rPr>
          <w:rFonts w:eastAsia="Times New Roman" w:cs="Times New Roman"/>
        </w:rPr>
      </w:pPr>
      <w:r w:rsidRPr="00A333B1">
        <w:rPr>
          <w:rFonts w:eastAsia="Times New Roman" w:cs="Times New Roman"/>
        </w:rPr>
        <w:t>otklanjanje rizika na njihovom izvoru primenom savremenih tehničkih rešenja,</w:t>
      </w:r>
    </w:p>
    <w:p w:rsidR="00A333B1" w:rsidRPr="00A333B1" w:rsidRDefault="00A333B1" w:rsidP="00A333B1">
      <w:pPr>
        <w:numPr>
          <w:ilvl w:val="0"/>
          <w:numId w:val="5"/>
        </w:numPr>
        <w:contextualSpacing/>
        <w:rPr>
          <w:rFonts w:eastAsia="Times New Roman" w:cs="Times New Roman"/>
        </w:rPr>
      </w:pPr>
      <w:r w:rsidRPr="00A333B1">
        <w:rPr>
          <w:rFonts w:eastAsia="Times New Roman" w:cs="Times New Roman"/>
        </w:rPr>
        <w:t>prilagođavanje rada i radnog mesta zaposlenom, naročito u pogledu izbora opreme za rad i metoda rada, kao i izbora tehnološkog postupka da bi se izbegla monotonija u radu, u cilju smanjenja njihovog uticaja na zdravlje zaposlenog,</w:t>
      </w:r>
    </w:p>
    <w:p w:rsidR="00A333B1" w:rsidRPr="00A333B1" w:rsidRDefault="00A333B1" w:rsidP="00A333B1">
      <w:pPr>
        <w:numPr>
          <w:ilvl w:val="0"/>
          <w:numId w:val="5"/>
        </w:numPr>
        <w:contextualSpacing/>
        <w:rPr>
          <w:rFonts w:eastAsia="Times New Roman" w:cs="Times New Roman"/>
          <w:lang w:val="de-CH"/>
        </w:rPr>
      </w:pPr>
      <w:r w:rsidRPr="00A333B1">
        <w:rPr>
          <w:rFonts w:eastAsia="Times New Roman" w:cs="Times New Roman"/>
          <w:lang w:val="de-CH"/>
        </w:rPr>
        <w:t>zamena opasnog bezopasnim ili manje opasnim,</w:t>
      </w:r>
    </w:p>
    <w:p w:rsidR="00A333B1" w:rsidRPr="00A333B1" w:rsidRDefault="00A333B1" w:rsidP="00A333B1">
      <w:pPr>
        <w:numPr>
          <w:ilvl w:val="0"/>
          <w:numId w:val="5"/>
        </w:numPr>
        <w:contextualSpacing/>
        <w:rPr>
          <w:rFonts w:eastAsia="Times New Roman" w:cs="Times New Roman"/>
          <w:lang w:val="de-CH"/>
        </w:rPr>
      </w:pPr>
      <w:r w:rsidRPr="00A333B1">
        <w:rPr>
          <w:rFonts w:eastAsia="Times New Roman" w:cs="Times New Roman"/>
          <w:lang w:val="de-CH"/>
        </w:rPr>
        <w:t>davanje prednosti kolektivnim nad pojedinačnim merama bezbednosti i zdravlja na radu,</w:t>
      </w:r>
    </w:p>
    <w:p w:rsidR="00A333B1" w:rsidRPr="00A333B1" w:rsidRDefault="00A333B1" w:rsidP="00A333B1">
      <w:pPr>
        <w:numPr>
          <w:ilvl w:val="0"/>
          <w:numId w:val="5"/>
        </w:numPr>
        <w:contextualSpacing/>
        <w:rPr>
          <w:rFonts w:eastAsia="Times New Roman" w:cs="Times New Roman"/>
          <w:lang w:val="de-CH"/>
        </w:rPr>
      </w:pPr>
      <w:r w:rsidRPr="00A333B1">
        <w:rPr>
          <w:rFonts w:eastAsia="Times New Roman" w:cs="Times New Roman"/>
          <w:lang w:val="de-CH"/>
        </w:rPr>
        <w:t>odgovarajuće osposobljavanje zaposlenih za bezbedan i zdrav rad i izdavanje uputstava za rad na siguran način,</w:t>
      </w:r>
    </w:p>
    <w:p w:rsidR="00A333B1" w:rsidRPr="00A333B1" w:rsidRDefault="00A333B1" w:rsidP="00A333B1">
      <w:pPr>
        <w:numPr>
          <w:ilvl w:val="0"/>
          <w:numId w:val="5"/>
        </w:numPr>
        <w:contextualSpacing/>
        <w:rPr>
          <w:rFonts w:eastAsia="Times New Roman" w:cs="Times New Roman"/>
          <w:lang w:val="de-CH"/>
        </w:rPr>
      </w:pPr>
      <w:r w:rsidRPr="00A333B1">
        <w:rPr>
          <w:rFonts w:eastAsia="Times New Roman" w:cs="Times New Roman"/>
          <w:lang w:val="de-CH"/>
        </w:rPr>
        <w:t>prilagođavanja tehničkom napretku,</w:t>
      </w:r>
    </w:p>
    <w:p w:rsidR="00A333B1" w:rsidRPr="00A333B1" w:rsidRDefault="00A333B1" w:rsidP="00A333B1">
      <w:pPr>
        <w:numPr>
          <w:ilvl w:val="0"/>
          <w:numId w:val="5"/>
        </w:numPr>
        <w:contextualSpacing/>
        <w:rPr>
          <w:rFonts w:eastAsia="Times New Roman" w:cs="Times New Roman"/>
          <w:lang w:val="de-CH"/>
        </w:rPr>
      </w:pPr>
      <w:r w:rsidRPr="00A333B1">
        <w:rPr>
          <w:rFonts w:eastAsia="Times New Roman" w:cs="Times New Roman"/>
          <w:lang w:val="de-CH"/>
        </w:rPr>
        <w:t>razvijanja koherentne celokupne politike prevencije.</w:t>
      </w:r>
    </w:p>
    <w:p w:rsidR="00A333B1" w:rsidRPr="00A333B1" w:rsidRDefault="00A333B1" w:rsidP="00A333B1">
      <w:pPr>
        <w:pStyle w:val="Heading2"/>
        <w:rPr>
          <w:rFonts w:eastAsia="Times New Roman"/>
          <w:lang w:val="de-CH"/>
        </w:rPr>
      </w:pPr>
      <w:bookmarkStart w:id="20" w:name="_Toc468921859"/>
      <w:bookmarkStart w:id="21" w:name="_Toc472971211"/>
      <w:bookmarkStart w:id="22" w:name="_Toc515343536"/>
      <w:bookmarkStart w:id="23" w:name="_Toc515458721"/>
      <w:r w:rsidRPr="00A333B1">
        <w:rPr>
          <w:rFonts w:eastAsia="Times New Roman"/>
          <w:lang w:val="de-CH"/>
        </w:rPr>
        <w:t>4.2</w:t>
      </w:r>
      <w:r>
        <w:rPr>
          <w:rFonts w:eastAsia="Times New Roman"/>
          <w:lang w:val="de-CH"/>
        </w:rPr>
        <w:t xml:space="preserve">. </w:t>
      </w:r>
      <w:r w:rsidRPr="00A333B1">
        <w:rPr>
          <w:rFonts w:eastAsia="Times New Roman"/>
          <w:lang w:val="de-CH"/>
        </w:rPr>
        <w:t>PRAVA I OBAVEZE ZAPOSLENIH</w:t>
      </w:r>
      <w:bookmarkEnd w:id="20"/>
      <w:bookmarkEnd w:id="21"/>
      <w:bookmarkEnd w:id="22"/>
      <w:bookmarkEnd w:id="23"/>
    </w:p>
    <w:p w:rsidR="00A333B1" w:rsidRPr="00A333B1" w:rsidRDefault="00A333B1" w:rsidP="00A333B1">
      <w:pPr>
        <w:ind w:firstLine="567"/>
        <w:rPr>
          <w:rFonts w:eastAsia="Times New Roman" w:cs="Times New Roman"/>
          <w:lang w:val="de-CH"/>
        </w:rPr>
      </w:pPr>
      <w:r w:rsidRPr="00A333B1">
        <w:rPr>
          <w:rFonts w:eastAsia="Times New Roman" w:cs="Times New Roman"/>
          <w:lang w:val="de-CH"/>
        </w:rPr>
        <w:t>Zaposleni ima pravo i obavezu da se pre početka rada upozna sa merama bezbednosti i zdravlja na radu na poslovima ili na radnom mestu na koje je određen, kao i da se osposobljava za njihovo sprovođenje. Zaposlenima je zakonom dato pravo da poslodavcu daju predloge, primedbe i obaveštenja o pitanjima bezbednosti i zdravlja na radu, kao i da kontrolišu svoje zdravlje prema rizicima radnog mesta, u skladu sa propisima o zdravstvenoj zaštiti.</w:t>
      </w:r>
    </w:p>
    <w:p w:rsidR="00A333B1" w:rsidRPr="00A333B1" w:rsidRDefault="00A333B1" w:rsidP="00A333B1">
      <w:pPr>
        <w:ind w:firstLine="567"/>
        <w:rPr>
          <w:rFonts w:eastAsia="Times New Roman" w:cs="Times New Roman"/>
          <w:lang w:val="de-CH"/>
        </w:rPr>
      </w:pPr>
      <w:r w:rsidRPr="00A333B1">
        <w:rPr>
          <w:rFonts w:eastAsia="Times New Roman" w:cs="Times New Roman"/>
          <w:lang w:val="de-CH"/>
        </w:rPr>
        <w:t>Zaposleni koji rade na radnom mestu sa povećanim rizikom imaju pravo i obavezu da obavljaju lekarske preglede na koje ih upućuje poslodavac. Zaposleni ima pravo da odbije da radi u slučajevima predviđenim Zakonom i to:</w:t>
      </w:r>
    </w:p>
    <w:p w:rsidR="00A333B1" w:rsidRPr="00A333B1" w:rsidRDefault="00A333B1" w:rsidP="00A333B1">
      <w:pPr>
        <w:numPr>
          <w:ilvl w:val="0"/>
          <w:numId w:val="6"/>
        </w:numPr>
        <w:contextualSpacing/>
        <w:rPr>
          <w:rFonts w:eastAsia="Times New Roman" w:cs="Times New Roman"/>
          <w:lang w:val="de-CH"/>
        </w:rPr>
      </w:pPr>
      <w:r w:rsidRPr="00A333B1">
        <w:rPr>
          <w:rFonts w:eastAsia="Times New Roman" w:cs="Times New Roman"/>
          <w:lang w:val="de-CH"/>
        </w:rPr>
        <w:t xml:space="preserve">ako mu preti neposredna opasnost po život i zdravlje zbog toga što nisu sprovedene propisane mere za bezbednost i zdravlje na radnom mestu na koje je određen, sve dok se te mere ne obezbede, </w:t>
      </w:r>
    </w:p>
    <w:p w:rsidR="00A333B1" w:rsidRPr="00A333B1" w:rsidRDefault="00A333B1" w:rsidP="00A333B1">
      <w:pPr>
        <w:numPr>
          <w:ilvl w:val="0"/>
          <w:numId w:val="6"/>
        </w:numPr>
        <w:contextualSpacing/>
        <w:rPr>
          <w:rFonts w:eastAsia="Times New Roman" w:cs="Times New Roman"/>
          <w:lang w:val="de-CH"/>
        </w:rPr>
      </w:pPr>
      <w:r w:rsidRPr="00A333B1">
        <w:rPr>
          <w:rFonts w:eastAsia="Times New Roman" w:cs="Times New Roman"/>
          <w:lang w:val="de-CH"/>
        </w:rPr>
        <w:t xml:space="preserve">ako mu poslodavac nije obezbedio propisani lekarski pregled ili ako se na lekarskom pregledu utvrdi da ne ispunjava propisane zdravstvene uslove za rad na radnom mestu sa povećanim rizikom, </w:t>
      </w:r>
    </w:p>
    <w:p w:rsidR="00A333B1" w:rsidRPr="00A333B1" w:rsidRDefault="00A333B1" w:rsidP="00A333B1">
      <w:pPr>
        <w:numPr>
          <w:ilvl w:val="0"/>
          <w:numId w:val="6"/>
        </w:numPr>
        <w:contextualSpacing/>
        <w:rPr>
          <w:rFonts w:eastAsia="Times New Roman" w:cs="Times New Roman"/>
          <w:lang w:val="de-CH"/>
        </w:rPr>
      </w:pPr>
      <w:r w:rsidRPr="00A333B1">
        <w:rPr>
          <w:rFonts w:eastAsia="Times New Roman" w:cs="Times New Roman"/>
          <w:lang w:val="de-CH"/>
        </w:rPr>
        <w:t xml:space="preserve">ako u toku osposobljavanja za bezbedan i zdrav rad nije upoznat sa svim vrstama rizika i merama za njihovo otklanjanje na poslovima ili na radnom mestu na koje ga je poslodavac odredio, </w:t>
      </w:r>
    </w:p>
    <w:p w:rsidR="00A333B1" w:rsidRPr="00A333B1" w:rsidRDefault="00A333B1" w:rsidP="00A333B1">
      <w:pPr>
        <w:numPr>
          <w:ilvl w:val="0"/>
          <w:numId w:val="6"/>
        </w:numPr>
        <w:contextualSpacing/>
        <w:rPr>
          <w:rFonts w:eastAsia="Times New Roman" w:cs="Times New Roman"/>
          <w:lang w:val="de-CH"/>
        </w:rPr>
      </w:pPr>
      <w:r w:rsidRPr="00A333B1">
        <w:rPr>
          <w:rFonts w:eastAsia="Times New Roman" w:cs="Times New Roman"/>
          <w:lang w:val="de-CH"/>
        </w:rPr>
        <w:t xml:space="preserve">duže od punog radnog vremena, odnosno noću ako bi, prema oceni službe medicine rada, takav rad mogao da pogorša njegovo zdravstveno stanje, </w:t>
      </w:r>
    </w:p>
    <w:p w:rsidR="00A333B1" w:rsidRPr="00A333B1" w:rsidRDefault="00A333B1" w:rsidP="00A333B1">
      <w:pPr>
        <w:numPr>
          <w:ilvl w:val="0"/>
          <w:numId w:val="6"/>
        </w:numPr>
        <w:contextualSpacing/>
        <w:rPr>
          <w:rFonts w:eastAsia="Times New Roman" w:cs="Times New Roman"/>
          <w:lang w:val="de-CH"/>
        </w:rPr>
      </w:pPr>
      <w:r w:rsidRPr="00A333B1">
        <w:rPr>
          <w:rFonts w:eastAsia="Times New Roman" w:cs="Times New Roman"/>
          <w:lang w:val="de-CH"/>
        </w:rPr>
        <w:lastRenderedPageBreak/>
        <w:t xml:space="preserve">na sredstvu za rad na kojem nisu primenjene propisane mere za bezbednost i zdravlje na radu. </w:t>
      </w:r>
    </w:p>
    <w:p w:rsidR="00A333B1" w:rsidRPr="00A333B1" w:rsidRDefault="00A333B1" w:rsidP="00A333B1">
      <w:pPr>
        <w:ind w:firstLine="567"/>
        <w:rPr>
          <w:rFonts w:eastAsia="Times New Roman" w:cs="Times New Roman"/>
        </w:rPr>
      </w:pPr>
      <w:r w:rsidRPr="00A333B1">
        <w:rPr>
          <w:rFonts w:eastAsia="Times New Roman" w:cs="Times New Roman"/>
          <w:lang w:val="de-CH"/>
        </w:rPr>
        <w:t xml:space="preserve">Kada se zaposleni nalazi u opasnosti ima pravo da preduzme odgovarajuće mere. One bi trebalo da budu u skladu sa propisima, ali se često dešava da one samo budu u skladu sa znanjem i tehničkim sredstvima koja mu stoje na raspolaganju u tdatom momentru. </w:t>
      </w:r>
      <w:r w:rsidRPr="00A333B1">
        <w:rPr>
          <w:rFonts w:eastAsia="Times New Roman" w:cs="Times New Roman"/>
        </w:rPr>
        <w:t>On može i da napusti radno mesto, proces, pogon, celokupnu organizaciju.</w:t>
      </w:r>
    </w:p>
    <w:p w:rsidR="00A333B1" w:rsidRPr="00A333B1" w:rsidRDefault="00A333B1" w:rsidP="00A333B1">
      <w:pPr>
        <w:ind w:firstLine="567"/>
        <w:rPr>
          <w:rFonts w:eastAsia="Times New Roman" w:cs="Times New Roman"/>
        </w:rPr>
      </w:pPr>
      <w:r w:rsidRPr="00A333B1">
        <w:rPr>
          <w:rFonts w:eastAsia="Times New Roman" w:cs="Times New Roman"/>
        </w:rPr>
        <w:t>Zaposleni je prema Zakonu o bezbednosti i zdravlju na radu dužan da:</w:t>
      </w:r>
    </w:p>
    <w:p w:rsidR="00A333B1" w:rsidRPr="00A333B1" w:rsidRDefault="00A333B1" w:rsidP="00A333B1">
      <w:pPr>
        <w:numPr>
          <w:ilvl w:val="0"/>
          <w:numId w:val="7"/>
        </w:numPr>
        <w:contextualSpacing/>
        <w:rPr>
          <w:rFonts w:eastAsia="Times New Roman" w:cs="Times New Roman"/>
        </w:rPr>
      </w:pPr>
      <w:r w:rsidRPr="00A333B1">
        <w:rPr>
          <w:rFonts w:eastAsia="Times New Roman" w:cs="Times New Roman"/>
        </w:rPr>
        <w:t>primenjuje propisane mere za bezbedan i zdrav rad, da namenski koristi sredstva za rad i opasne materije, da koristi propisana sredstava i opremu za ličnu zaštitu na radu i da sa njima pažljivo rukuje, da ne bi ugrozio svoju bezbednost i zdravlje kao i bezbednost i zdravlje drugih lica,</w:t>
      </w:r>
    </w:p>
    <w:p w:rsidR="00A333B1" w:rsidRPr="00A333B1" w:rsidRDefault="00A333B1" w:rsidP="00A333B1">
      <w:pPr>
        <w:numPr>
          <w:ilvl w:val="0"/>
          <w:numId w:val="7"/>
        </w:numPr>
        <w:contextualSpacing/>
        <w:rPr>
          <w:rFonts w:eastAsia="Times New Roman" w:cs="Times New Roman"/>
        </w:rPr>
      </w:pPr>
      <w:r w:rsidRPr="00A333B1">
        <w:rPr>
          <w:rFonts w:eastAsia="Times New Roman" w:cs="Times New Roman"/>
        </w:rPr>
        <w:t xml:space="preserve">pre početka rada pregleda svoje radno mesto uključujući i sredstva za rad koja koristi, kao i sredstva i opremu za ličnu zaštitu na radu, i da u slučaju uočenih nedostataka izvesti poslodavca ili drugo ovlašćeno lice, </w:t>
      </w:r>
    </w:p>
    <w:p w:rsidR="00A333B1" w:rsidRPr="00A333B1" w:rsidRDefault="00A333B1" w:rsidP="00A333B1">
      <w:pPr>
        <w:numPr>
          <w:ilvl w:val="0"/>
          <w:numId w:val="7"/>
        </w:numPr>
        <w:contextualSpacing/>
        <w:rPr>
          <w:rFonts w:eastAsia="Times New Roman" w:cs="Times New Roman"/>
        </w:rPr>
      </w:pPr>
      <w:r w:rsidRPr="00A333B1">
        <w:rPr>
          <w:rFonts w:eastAsia="Times New Roman" w:cs="Times New Roman"/>
        </w:rPr>
        <w:t xml:space="preserve">pre napuštanja radnog mesta, radno mesto i sredstva za rad ostavi u stanju da ne ugrožavaju druge zaposlene, </w:t>
      </w:r>
    </w:p>
    <w:p w:rsidR="00A333B1" w:rsidRPr="00A333B1" w:rsidRDefault="00A333B1" w:rsidP="00A333B1">
      <w:pPr>
        <w:numPr>
          <w:ilvl w:val="0"/>
          <w:numId w:val="7"/>
        </w:numPr>
        <w:contextualSpacing/>
        <w:rPr>
          <w:rFonts w:eastAsia="Times New Roman" w:cs="Times New Roman"/>
        </w:rPr>
      </w:pPr>
      <w:r w:rsidRPr="00A333B1">
        <w:rPr>
          <w:rFonts w:eastAsia="Times New Roman" w:cs="Times New Roman"/>
        </w:rPr>
        <w:t xml:space="preserve">u skladu sa svojim saznanjima, odmah obavesti poslodavca o nepravilnostima, štetnostima, opasnostima ili drugoj pojavi koja bi na radnom mestu mogla da ugrozi njegovu bezbednost i zdravlje ili bezbednost i zdravlje drugih zaposlenih, </w:t>
      </w:r>
    </w:p>
    <w:p w:rsidR="00A333B1" w:rsidRPr="00A333B1" w:rsidRDefault="00A333B1" w:rsidP="00A333B1">
      <w:pPr>
        <w:numPr>
          <w:ilvl w:val="0"/>
          <w:numId w:val="7"/>
        </w:numPr>
        <w:contextualSpacing/>
        <w:rPr>
          <w:rFonts w:eastAsia="Times New Roman" w:cs="Times New Roman"/>
        </w:rPr>
      </w:pPr>
      <w:r w:rsidRPr="00A333B1">
        <w:rPr>
          <w:rFonts w:eastAsia="Times New Roman" w:cs="Times New Roman"/>
        </w:rPr>
        <w:t>sarađuje sa poslodavcem i licem za bezbednost i zdravlje na radu, kako bi se sprovele propisane mere za bezbednost i zdravlje na poslovima na kojima radi.</w:t>
      </w:r>
    </w:p>
    <w:p w:rsidR="00A333B1" w:rsidRPr="00A333B1" w:rsidRDefault="00A333B1" w:rsidP="00A333B1">
      <w:pPr>
        <w:pStyle w:val="Heading1"/>
        <w:rPr>
          <w:rFonts w:eastAsia="Times New Roman"/>
        </w:rPr>
      </w:pPr>
      <w:bookmarkStart w:id="24" w:name="_Toc515343537"/>
      <w:bookmarkStart w:id="25" w:name="_Toc515458722"/>
      <w:r w:rsidRPr="00A333B1">
        <w:rPr>
          <w:rFonts w:eastAsia="Times New Roman"/>
        </w:rPr>
        <w:t>5. PROCENA RIZIKA U ORGANIZACIJI</w:t>
      </w:r>
      <w:bookmarkEnd w:id="24"/>
      <w:bookmarkEnd w:id="25"/>
    </w:p>
    <w:p w:rsidR="00A333B1" w:rsidRPr="00A333B1" w:rsidRDefault="00A333B1" w:rsidP="00A333B1">
      <w:pPr>
        <w:ind w:firstLine="567"/>
        <w:rPr>
          <w:rFonts w:eastAsia="Times New Roman" w:cs="Times New Roman"/>
        </w:rPr>
      </w:pPr>
      <w:r w:rsidRPr="00A333B1">
        <w:rPr>
          <w:rFonts w:eastAsia="Times New Roman" w:cs="Times New Roman"/>
        </w:rPr>
        <w:t xml:space="preserve">Cilj procene rizika je definisanje kritičnih mesta i postupaka, stanja i aktivnosti u kojima se može identifikovati štetan uticaj na bezbednost i zdravlje radnika u organizaciji, kao i preduzimanje mera da bi s eoni eliminisali ili smanjili na prihvatljiv nivo. </w:t>
      </w:r>
    </w:p>
    <w:p w:rsidR="00A333B1" w:rsidRPr="00A333B1" w:rsidRDefault="00A333B1" w:rsidP="00A333B1">
      <w:pPr>
        <w:ind w:firstLine="567"/>
        <w:rPr>
          <w:rFonts w:eastAsia="Times New Roman" w:cs="Times New Roman"/>
        </w:rPr>
      </w:pPr>
      <w:r w:rsidRPr="00A333B1">
        <w:rPr>
          <w:rFonts w:eastAsia="Times New Roman" w:cs="Times New Roman"/>
        </w:rPr>
        <w:t>U praksi su prisutni različiti pristupi i metodologije u proceni profesionalnog rizika, što zavisi od cilja i namene procene rizika, kao i kvantitativnih i kvalitativnih pokazatelja uslova radne sredine. Nedostatak preciznog definisanja postupka i procedura, kao i kriterijuma i pokazatelja za procenu profesionalnog rizika dovodi do toga da svaki poslodavac ili pravno lice koje vrši procenu rizika, na svoj način definiše postupak i kriterijume procene, što dovodi do nepreglednosti dobijenih rezultata, kao i otežane kontrole kvaliteta procene.</w:t>
      </w:r>
    </w:p>
    <w:p w:rsidR="00A333B1" w:rsidRPr="00A333B1" w:rsidRDefault="00A333B1" w:rsidP="00A333B1">
      <w:pPr>
        <w:ind w:firstLine="567"/>
        <w:rPr>
          <w:rFonts w:eastAsia="Times New Roman" w:cs="Times New Roman"/>
        </w:rPr>
      </w:pPr>
      <w:r w:rsidRPr="00A333B1">
        <w:rPr>
          <w:rFonts w:eastAsia="Times New Roman" w:cs="Times New Roman"/>
        </w:rPr>
        <w:t>Rizik radne sredine je proizvod verovatnoće nastanka rizičnog događaja i težine posledice koju on nosi sa sobom. Težina posledice se razlikuje u zavisnosti od vrste opasnosti koje mogu da izazovu povredu na radu, oboljenje ili bolest u vezi s radom.Verovatnoća dolaska do rizičnog događaja zavisi odstepena opasnostima i stanja sistema zaštite.</w:t>
      </w:r>
    </w:p>
    <w:p w:rsidR="00A333B1" w:rsidRPr="00A333B1" w:rsidRDefault="00A333B1" w:rsidP="00A333B1">
      <w:pPr>
        <w:ind w:firstLine="567"/>
        <w:rPr>
          <w:rFonts w:eastAsia="Times New Roman" w:cs="Times New Roman"/>
        </w:rPr>
      </w:pPr>
      <w:r w:rsidRPr="00A333B1">
        <w:rPr>
          <w:rFonts w:eastAsia="Times New Roman" w:cs="Times New Roman"/>
        </w:rPr>
        <w:t xml:space="preserve">U radnoj sredini postoji veliki broj faktora rizika. Rizik sistema organizacije treba analizirati u skladu sa svim elementima i činiocima tehnološkog sistema. Pri funkcionisanju sistema radnici mogu doći u kontakt sa različitim uticajima koja su posledica odvijanja tehnoloških procesa i operacija u okviru njih. </w:t>
      </w:r>
    </w:p>
    <w:p w:rsidR="00A333B1" w:rsidRPr="00A333B1" w:rsidRDefault="00A333B1" w:rsidP="00A333B1">
      <w:pPr>
        <w:ind w:firstLine="567"/>
        <w:rPr>
          <w:rFonts w:eastAsia="Times New Roman" w:cs="Times New Roman"/>
        </w:rPr>
      </w:pPr>
      <w:r w:rsidRPr="00A333B1">
        <w:rPr>
          <w:rFonts w:eastAsia="Times New Roman" w:cs="Times New Roman"/>
        </w:rPr>
        <w:lastRenderedPageBreak/>
        <w:t>Potrebno je izabrati organizaciju tehnološkog procesa koja podrazumeva uslove radne sredine, faktore rizika, sadrži mere, postupke i sredstva za blagovremeno eliminisanje i smanjenje neželjenih događaja. U tom smislu, potrebno je, uz zadovoljavanje zakonske regulative, izvršiti istraživanja zasnovana na prikupljanju informacija o radnim mestima, direktnim uvidom u stanje, merenjima i ispitivanjima faktora radne sredine. Ovako izvršena procena je osnova kvalitetnog upravljanja profesionalnim rizikom i omogućava ostvarivanje ciljeva sistema, kako u uslovima iniciranja rizičnih događaja, tako i u uslovima njihove realizacije.</w:t>
      </w:r>
    </w:p>
    <w:p w:rsidR="00A333B1" w:rsidRPr="00A333B1" w:rsidRDefault="00A333B1" w:rsidP="00A333B1">
      <w:pPr>
        <w:ind w:firstLine="567"/>
        <w:rPr>
          <w:rFonts w:eastAsia="Times New Roman" w:cs="Times New Roman"/>
        </w:rPr>
      </w:pPr>
      <w:r w:rsidRPr="00A333B1">
        <w:rPr>
          <w:rFonts w:eastAsia="Times New Roman" w:cs="Times New Roman"/>
        </w:rPr>
        <w:t>Upravljanje profesionalnim rizikom podrazumevadovođenje rizika sistema na prihvatljiv nivo, što ne podrazumeva njegovu eliminaciju. Ukoliko je rizik prihvatljiv, okolina se smatra bezbednom, tj. sredina koja u određenim uslovima funkcionisanja održava takvo stanje u kome se sa zadatom verovatnoćom isključuju rizični događaji uslovljeni dejstvom faktora opasnosti i štetnosti na nezaštićene elemente sistema i okruženja, a šteta od neizbežnih emisija materijalnih i energetskih resursa ne prevazilazi dozvoljenu vrednost.</w:t>
      </w:r>
    </w:p>
    <w:p w:rsidR="00A333B1" w:rsidRPr="00A333B1" w:rsidRDefault="00A333B1" w:rsidP="00A333B1">
      <w:pPr>
        <w:ind w:firstLine="567"/>
        <w:rPr>
          <w:rFonts w:eastAsia="Times New Roman" w:cs="Times New Roman"/>
        </w:rPr>
      </w:pPr>
      <w:r w:rsidRPr="00A333B1">
        <w:rPr>
          <w:rFonts w:eastAsia="Times New Roman" w:cs="Times New Roman"/>
        </w:rPr>
        <w:t>Iz direktiva Evropske unije jasno se može videti da svaka država može da prilagodi preporuke i metodologiju procene profesionalnog rizika nacionalnom zakonodavstvu, zakonima i propisima važećim na njenoj teritoriji. Obzirom da je našom zakonodavnom regulativom, pravnom licu, koje vrši procenu profesionalnog rizika dozvoljeno da na svoj način definiše metodu i kriterijume procene, došlo je do nepreglednosti i otežane kontrole validnosti dobijenih rezultata.</w:t>
      </w:r>
    </w:p>
    <w:p w:rsidR="00A333B1" w:rsidRPr="00A333B1" w:rsidRDefault="00A333B1" w:rsidP="00A333B1">
      <w:pPr>
        <w:ind w:firstLine="567"/>
        <w:rPr>
          <w:rFonts w:eastAsia="Times New Roman" w:cs="Times New Roman"/>
        </w:rPr>
      </w:pPr>
      <w:r w:rsidRPr="00A333B1">
        <w:rPr>
          <w:rFonts w:eastAsia="Times New Roman" w:cs="Times New Roman"/>
        </w:rPr>
        <w:t>Uvođenjem principa procene rizika i sprovođenje propisane procedure procene, poslodavac može veoma efikasno da sagleda bezbednost i stanje radnih uslova na svim radnim mestima i u radnoj okolini u svom preduzeću ili ustanovi i da finansijska sredstva, koja je dužan da odvaja za poboljšanje bezbednosti i uslova rada, pravilno usmeri za rešavanje konkretno određenih nedostataka ili nepravilnosti vezanih za ovu problematiku.</w:t>
      </w:r>
    </w:p>
    <w:p w:rsidR="00A333B1" w:rsidRDefault="00A333B1" w:rsidP="00A333B1">
      <w:pPr>
        <w:ind w:firstLine="567"/>
        <w:rPr>
          <w:rFonts w:eastAsia="Times New Roman" w:cs="Times New Roman"/>
        </w:rPr>
      </w:pPr>
      <w:r w:rsidRPr="00A333B1">
        <w:rPr>
          <w:rFonts w:eastAsia="Times New Roman" w:cs="Times New Roman"/>
        </w:rPr>
        <w:t xml:space="preserve">Utvrđivanje opasnosti u radnoj okolini je najvažnija faza u proceni rizika i osnovni je uslov pravilnom rangiranju rizika. Obavlja se na osnovu podataka iz dokumentacije, merenjima i ispitivanjima, posmatranjem i praćenjem procesa, prikupljanjem informacija od zaposlenih i drugih izvora. </w:t>
      </w:r>
    </w:p>
    <w:p w:rsidR="005F2DBA" w:rsidRPr="00A333B1" w:rsidRDefault="005F2DBA" w:rsidP="00A333B1">
      <w:pPr>
        <w:pStyle w:val="Heading1"/>
      </w:pPr>
      <w:bookmarkStart w:id="26" w:name="_Toc515458723"/>
      <w:r w:rsidRPr="005F2DBA">
        <w:t>6. NADZOR POSTUPANJA U OBLASTI BEZBEDNOSTI I ZDRAVLJA NA RADU</w:t>
      </w:r>
      <w:bookmarkEnd w:id="26"/>
    </w:p>
    <w:p w:rsidR="005F2DBA" w:rsidRPr="005F2DBA" w:rsidRDefault="005F2DBA" w:rsidP="005F2DBA">
      <w:pPr>
        <w:ind w:firstLine="567"/>
        <w:rPr>
          <w:rFonts w:eastAsia="Times New Roman" w:cs="Times New Roman"/>
        </w:rPr>
      </w:pPr>
      <w:r w:rsidRPr="005F2DBA">
        <w:rPr>
          <w:rFonts w:eastAsia="Times New Roman" w:cs="Times New Roman"/>
        </w:rPr>
        <w:t>Inspekcijski nadzor nad primenom Zakona o bezbednosti i zdravlju na radu, propisa donetih na osnovu zakona, tehničkih i drugih mera koje se odnose na bezbednost i zdravlje na radu, kao i kolektivnih ugovora, ugovora o radu i opšteg akta poslodavca vrši ministarstvo nadležno za rad preko inspektora rada. U vršenju nadzorne funkcije, inspektor rada preduzima radnje kojima se kod poslodavca kontrolišu bezbednost i zdravlje na radu, a naročito higijena radne sredine, proizvodnja, stavljanje u promet, korišćenje i održavanje sredstava za rad, sredstava i opreme za ličnu zaštitu na radu, opasnih materija i drugi uslovi rada.</w:t>
      </w:r>
    </w:p>
    <w:p w:rsidR="005F2DBA" w:rsidRPr="005F2DBA" w:rsidRDefault="005F2DBA" w:rsidP="005F2DBA">
      <w:pPr>
        <w:ind w:firstLine="567"/>
        <w:rPr>
          <w:rFonts w:eastAsia="Times New Roman" w:cs="Times New Roman"/>
        </w:rPr>
      </w:pPr>
      <w:r w:rsidRPr="005F2DBA">
        <w:rPr>
          <w:rFonts w:eastAsia="Times New Roman" w:cs="Times New Roman"/>
        </w:rPr>
        <w:t xml:space="preserve">Obavlja se pregled opštih i pojedinačnih akata, evidencija i ostatka dokumenata, uzimaju se izjave od izabranih lica, pregledaju se objekti, prostorije, sredstva za rad, oprema, uzima se </w:t>
      </w:r>
      <w:r w:rsidRPr="005F2DBA">
        <w:rPr>
          <w:rFonts w:eastAsia="Times New Roman" w:cs="Times New Roman"/>
        </w:rPr>
        <w:lastRenderedPageBreak/>
        <w:t xml:space="preserve">uzorcikako bi se obavile analize, definišu se merenja i sve relevatne aktivnosti koje imaju za cilj utvrđivanja stanja bezbednosti i zdravlja na radu. </w:t>
      </w:r>
    </w:p>
    <w:p w:rsidR="005F2DBA" w:rsidRPr="005F2DBA" w:rsidRDefault="005F2DBA" w:rsidP="005F2DBA">
      <w:pPr>
        <w:ind w:firstLine="567"/>
        <w:rPr>
          <w:rFonts w:eastAsia="Times New Roman" w:cs="Times New Roman"/>
        </w:rPr>
      </w:pPr>
      <w:r w:rsidRPr="005F2DBA">
        <w:rPr>
          <w:rFonts w:eastAsia="Times New Roman" w:cs="Times New Roman"/>
        </w:rPr>
        <w:t>Inspektor rada prilikom obavljanja nadzora mora da deluje preventivno i represivno. Preventivno, kad poslodavcu, zaposlenima, njihovim predstavnicima i sindikatu daje obaveštenja i savete o bezbednosti i zdravlju kao i o merama kojima se obezbeđuje sprovođenje zakona. Represivno kad zbog utvrđenih opasnosti, odnosno rizika za bezbednost i zdravlje zaposlenog, nalaže poslodavcu, odnosno zaposlenom preduzimanje mera i radnji za njihovo otklanjanje, a u posebnim slučajevima utvrđenim zakonom odrđuje zabranu rada.</w:t>
      </w:r>
    </w:p>
    <w:p w:rsidR="005F2DBA" w:rsidRPr="005F2DBA" w:rsidRDefault="005F2DBA" w:rsidP="005F2DBA">
      <w:pPr>
        <w:ind w:firstLine="567"/>
        <w:rPr>
          <w:rFonts w:eastAsia="Times New Roman" w:cs="Times New Roman"/>
        </w:rPr>
      </w:pPr>
      <w:r w:rsidRPr="005F2DBA">
        <w:rPr>
          <w:rFonts w:eastAsia="Times New Roman" w:cs="Times New Roman"/>
        </w:rPr>
        <w:t>Inspektor rada vrši nadzor po službenoj dužnosti, na zahtev poslodavca, zaposlenog i predstavnika zaposlenih i po prijavi o smrtnoj, teškoj ili kolektivnoj povredi na radu, profesionalnoj bolesti i opasnoj pojavi. Preduzimanje mera i radnji, inspektor rada nalaže rešenjem protiv kojega se može izjaviti žalba ministru nadležnom za rad, čije je rešenje konačno. U postupku kontrole, poslodavac je dužan da sarađuje s inspektorom rada, da mu omogući ulazak u objekte i prostorije u svako doba dana kada ima zaposlenih na radu, uvid u primenjene mere, podatke i dokumentaciju kao i da mu pruži potrebne informacije o uslovima rada i zaposlenima.</w:t>
      </w:r>
    </w:p>
    <w:p w:rsidR="005F2DBA" w:rsidRPr="00A333B1" w:rsidRDefault="005F2DBA" w:rsidP="00A333B1">
      <w:pPr>
        <w:pStyle w:val="Heading1"/>
        <w:rPr>
          <w:sz w:val="32"/>
        </w:rPr>
      </w:pPr>
      <w:bookmarkStart w:id="27" w:name="_Toc515447941"/>
      <w:bookmarkStart w:id="28" w:name="_Toc515458724"/>
      <w:r w:rsidRPr="005F2DBA">
        <w:t>7. SINDIKAT I BEZBEDNOST I ZDRAVLJE NA RADU</w:t>
      </w:r>
      <w:bookmarkEnd w:id="27"/>
      <w:bookmarkEnd w:id="28"/>
    </w:p>
    <w:p w:rsidR="005F2DBA" w:rsidRPr="005F2DBA" w:rsidRDefault="005F2DBA" w:rsidP="005F2DBA">
      <w:pPr>
        <w:ind w:firstLine="567"/>
        <w:rPr>
          <w:rFonts w:eastAsia="Times New Roman" w:cs="Times New Roman"/>
        </w:rPr>
      </w:pPr>
      <w:r w:rsidRPr="005F2DBA">
        <w:rPr>
          <w:rFonts w:eastAsia="Times New Roman" w:cs="Times New Roman"/>
        </w:rPr>
        <w:t>Jedno od osnovnih načela i pretpostavki opšteg procesa demokratizacije društva i stvaranja savremenih industrijskih odnosa, jeste participacija zaposlenih u upravljanju i odlučivanju u preduzećima u kojima sindikati, kao legitimni predstavnici zaposlenih i relevantni socijalni partneri, zauzimaju istaknuto mesto.</w:t>
      </w:r>
    </w:p>
    <w:p w:rsidR="005F2DBA" w:rsidRPr="005F2DBA" w:rsidRDefault="005F2DBA" w:rsidP="005F2DBA">
      <w:pPr>
        <w:ind w:firstLine="567"/>
        <w:rPr>
          <w:rFonts w:eastAsia="Times New Roman" w:cs="Times New Roman"/>
        </w:rPr>
      </w:pPr>
      <w:r w:rsidRPr="005F2DBA">
        <w:rPr>
          <w:rFonts w:eastAsia="Times New Roman" w:cs="Times New Roman"/>
        </w:rPr>
        <w:t>Bezbednost i zdravlje na radu spada u red osnovnih načela radnih, socijalnih i sindikalnih prava. Ova oblast je veoma važna sa aspekta rada sindikata. Važnost je ista i na nacionalnom i na međunarodnom nivou. Ukoliko je položaj sindikata bolji u ovom kontekstu, veća je mogućnost da se ostvare dobri rezultati po svakog pojedinačnog zaposlenog.</w:t>
      </w:r>
    </w:p>
    <w:p w:rsidR="005F2DBA" w:rsidRPr="005F2DBA" w:rsidRDefault="005F2DBA" w:rsidP="005F2DBA">
      <w:pPr>
        <w:ind w:firstLine="567"/>
        <w:rPr>
          <w:rFonts w:eastAsia="Times New Roman" w:cs="Times New Roman"/>
        </w:rPr>
      </w:pPr>
      <w:r w:rsidRPr="005F2DBA">
        <w:rPr>
          <w:rFonts w:eastAsia="Times New Roman" w:cs="Times New Roman"/>
        </w:rPr>
        <w:t>Poslodavac je obavezan da obaveštava sindikat, ili predstavnika zaposlenih za bezbednost i zdravlje na radu, o uvođenju novih tehnologija i sredstava za rad, kao i o eventualnim opasnostima od povreda i oštećenja zdravlja koja nastaju njihovim uvođenjem, sa ciljem da se za njihovu primenu donesu i primenjuju uputstva za bezbedan rad.</w:t>
      </w:r>
    </w:p>
    <w:p w:rsidR="005F2DBA" w:rsidRPr="005F2DBA" w:rsidRDefault="005F2DBA" w:rsidP="005F2DBA">
      <w:pPr>
        <w:ind w:firstLine="567"/>
        <w:rPr>
          <w:rFonts w:eastAsia="Times New Roman" w:cs="Times New Roman"/>
          <w:lang w:val="de-CH"/>
        </w:rPr>
      </w:pPr>
      <w:r w:rsidRPr="005F2DBA">
        <w:rPr>
          <w:rFonts w:eastAsia="Times New Roman" w:cs="Times New Roman"/>
          <w:lang w:val="de-CH"/>
        </w:rPr>
        <w:t>Aktivnosti sindikalnih organizacija na nivou preduzeća svode se na:</w:t>
      </w:r>
    </w:p>
    <w:p w:rsidR="005F2DBA" w:rsidRPr="005F2DBA" w:rsidRDefault="005F2DBA" w:rsidP="005F2DBA">
      <w:pPr>
        <w:numPr>
          <w:ilvl w:val="0"/>
          <w:numId w:val="8"/>
        </w:numPr>
        <w:contextualSpacing/>
        <w:rPr>
          <w:rFonts w:eastAsia="Times New Roman" w:cs="Times New Roman"/>
          <w:lang w:val="de-CH"/>
        </w:rPr>
      </w:pPr>
      <w:r w:rsidRPr="005F2DBA">
        <w:rPr>
          <w:rFonts w:eastAsia="Times New Roman" w:cs="Times New Roman"/>
          <w:lang w:val="de-CH"/>
        </w:rPr>
        <w:t>učešće predstavnika sindikata u formulisanju zajedničkih stavova o pitanjima unapređenja bezbednosti i zaštiti zdravlja,</w:t>
      </w:r>
    </w:p>
    <w:p w:rsidR="005F2DBA" w:rsidRPr="005F2DBA" w:rsidRDefault="005F2DBA" w:rsidP="005F2DBA">
      <w:pPr>
        <w:numPr>
          <w:ilvl w:val="0"/>
          <w:numId w:val="8"/>
        </w:numPr>
        <w:contextualSpacing/>
        <w:rPr>
          <w:rFonts w:eastAsia="Times New Roman" w:cs="Times New Roman"/>
        </w:rPr>
      </w:pPr>
      <w:r w:rsidRPr="005F2DBA">
        <w:rPr>
          <w:rFonts w:eastAsia="Times New Roman" w:cs="Times New Roman"/>
        </w:rPr>
        <w:t xml:space="preserve">donošenju akata iz ove oblasti, </w:t>
      </w:r>
    </w:p>
    <w:p w:rsidR="005F2DBA" w:rsidRPr="005F2DBA" w:rsidRDefault="005F2DBA" w:rsidP="005F2DBA">
      <w:pPr>
        <w:numPr>
          <w:ilvl w:val="0"/>
          <w:numId w:val="8"/>
        </w:numPr>
        <w:contextualSpacing/>
        <w:rPr>
          <w:rFonts w:eastAsia="Times New Roman" w:cs="Times New Roman"/>
        </w:rPr>
      </w:pPr>
      <w:r w:rsidRPr="005F2DBA">
        <w:rPr>
          <w:rFonts w:eastAsia="Times New Roman" w:cs="Times New Roman"/>
        </w:rPr>
        <w:t xml:space="preserve">permanentno vaspitavanje i obrazovanje, odnosno obučavanje i stručno praktično osposobljavanje zaposlenih za bezbedan rad, </w:t>
      </w:r>
    </w:p>
    <w:p w:rsidR="005F2DBA" w:rsidRPr="005F2DBA" w:rsidRDefault="005F2DBA" w:rsidP="005F2DBA">
      <w:pPr>
        <w:numPr>
          <w:ilvl w:val="0"/>
          <w:numId w:val="8"/>
        </w:numPr>
        <w:contextualSpacing/>
        <w:rPr>
          <w:rFonts w:eastAsia="Times New Roman" w:cs="Times New Roman"/>
        </w:rPr>
      </w:pPr>
      <w:r w:rsidRPr="005F2DBA">
        <w:rPr>
          <w:rFonts w:eastAsia="Times New Roman" w:cs="Times New Roman"/>
        </w:rPr>
        <w:t>razvoj i unapređivanje opšte kulture i podizanje svesti zaposlenih u oblasti bezbednosti i zdravlja na radu.</w:t>
      </w:r>
    </w:p>
    <w:p w:rsidR="005F2DBA" w:rsidRPr="005F2DBA" w:rsidRDefault="005F2DBA" w:rsidP="005F2DBA">
      <w:pPr>
        <w:ind w:firstLine="567"/>
        <w:rPr>
          <w:rFonts w:eastAsia="Times New Roman" w:cs="Times New Roman"/>
        </w:rPr>
      </w:pPr>
      <w:r w:rsidRPr="005F2DBA">
        <w:rPr>
          <w:rFonts w:eastAsia="Times New Roman" w:cs="Times New Roman"/>
        </w:rPr>
        <w:t>Da bi zaposleni ostvarili pravo i obavezu na bezbedan i zdrav rad, neophodno je da preko svojih sindikalnih predstavnika aktivnoučestvuju u procesu donošenja kolektivnog ugovora iz ove oblasti, kao i akta o proceni rizika u svakom privrednom društvu, odnosno ustanovi.</w:t>
      </w:r>
    </w:p>
    <w:p w:rsidR="005F2DBA" w:rsidRPr="005F2DBA" w:rsidRDefault="005F2DBA" w:rsidP="005F2DBA">
      <w:pPr>
        <w:ind w:firstLine="567"/>
        <w:rPr>
          <w:rFonts w:eastAsia="Times New Roman" w:cs="Times New Roman"/>
        </w:rPr>
      </w:pPr>
      <w:r w:rsidRPr="005F2DBA">
        <w:rPr>
          <w:rFonts w:eastAsia="Times New Roman" w:cs="Times New Roman"/>
        </w:rPr>
        <w:lastRenderedPageBreak/>
        <w:t>Sindikalne centrale na nacionalnom nivou svoje učešće u kreiranju i realizaciji politike bezbednosti i zdravlja na radu, ostvaruju kroz:</w:t>
      </w:r>
    </w:p>
    <w:p w:rsidR="005F2DBA" w:rsidRPr="005F2DBA" w:rsidRDefault="005F2DBA" w:rsidP="005F2DBA">
      <w:pPr>
        <w:numPr>
          <w:ilvl w:val="0"/>
          <w:numId w:val="9"/>
        </w:numPr>
        <w:contextualSpacing/>
        <w:rPr>
          <w:rFonts w:eastAsia="Times New Roman" w:cs="Times New Roman"/>
        </w:rPr>
      </w:pPr>
      <w:r w:rsidRPr="005F2DBA">
        <w:rPr>
          <w:rFonts w:eastAsia="Times New Roman" w:cs="Times New Roman"/>
        </w:rPr>
        <w:t>učešće u radu Saveta za bezbednost i zdravlje na radu i Radnog tela za pitanja bezbednosti i zaštite zdravlja na radu Socijalno-ekonomskog saveta Republike Srbije,</w:t>
      </w:r>
    </w:p>
    <w:p w:rsidR="005F2DBA" w:rsidRPr="005F2DBA" w:rsidRDefault="005F2DBA" w:rsidP="005F2DBA">
      <w:pPr>
        <w:numPr>
          <w:ilvl w:val="0"/>
          <w:numId w:val="9"/>
        </w:numPr>
        <w:contextualSpacing/>
        <w:rPr>
          <w:rFonts w:eastAsia="Times New Roman" w:cs="Times New Roman"/>
        </w:rPr>
      </w:pPr>
      <w:r w:rsidRPr="005F2DBA">
        <w:rPr>
          <w:rFonts w:eastAsia="Times New Roman" w:cs="Times New Roman"/>
        </w:rPr>
        <w:t xml:space="preserve">zalaganje za doslednu primenu Zakona i pozakonskih akata, zasnovanih na konvencijama i preporukama MOR-a, i direktivama EU i EEZ, </w:t>
      </w:r>
    </w:p>
    <w:p w:rsidR="005F2DBA" w:rsidRPr="005F2DBA" w:rsidRDefault="005F2DBA" w:rsidP="005F2DBA">
      <w:pPr>
        <w:numPr>
          <w:ilvl w:val="0"/>
          <w:numId w:val="9"/>
        </w:numPr>
        <w:contextualSpacing/>
        <w:rPr>
          <w:rFonts w:eastAsia="Times New Roman" w:cs="Times New Roman"/>
        </w:rPr>
      </w:pPr>
      <w:r w:rsidRPr="005F2DBA">
        <w:rPr>
          <w:rFonts w:eastAsia="Times New Roman" w:cs="Times New Roman"/>
        </w:rPr>
        <w:t>svestranu saradnju sa Inspekcijom rada u sprovođenju kampanja na primeni propisa iz oblasti bezbednosti i zdravlja na radu,</w:t>
      </w:r>
    </w:p>
    <w:p w:rsidR="005F2DBA" w:rsidRPr="005F2DBA" w:rsidRDefault="005F2DBA" w:rsidP="005F2DBA">
      <w:pPr>
        <w:numPr>
          <w:ilvl w:val="0"/>
          <w:numId w:val="9"/>
        </w:numPr>
        <w:contextualSpacing/>
        <w:rPr>
          <w:rFonts w:eastAsia="Times New Roman" w:cs="Times New Roman"/>
        </w:rPr>
      </w:pPr>
      <w:r w:rsidRPr="005F2DBA">
        <w:rPr>
          <w:rFonts w:eastAsia="Times New Roman" w:cs="Times New Roman"/>
        </w:rPr>
        <w:t xml:space="preserve">učešće u realizaciji projekata iz oblasti unapređenja bezbednosti i zdravlja na radu, kao i razvoja inspekcijskih službi, </w:t>
      </w:r>
    </w:p>
    <w:p w:rsidR="005F2DBA" w:rsidRPr="005F2DBA" w:rsidRDefault="005F2DBA" w:rsidP="005F2DBA">
      <w:pPr>
        <w:numPr>
          <w:ilvl w:val="0"/>
          <w:numId w:val="9"/>
        </w:numPr>
        <w:contextualSpacing/>
        <w:rPr>
          <w:rFonts w:eastAsia="Times New Roman" w:cs="Times New Roman"/>
        </w:rPr>
      </w:pPr>
      <w:r w:rsidRPr="005F2DBA">
        <w:rPr>
          <w:rFonts w:eastAsia="Times New Roman" w:cs="Times New Roman"/>
        </w:rPr>
        <w:t>aktivno učešće u stvaranju integrisane inspekcije rada, na osnovu Projekta Razvoj srpskog inspektorata za rad, za potrebe XXI veka.</w:t>
      </w:r>
    </w:p>
    <w:p w:rsidR="005F2DBA" w:rsidRPr="00A333B1" w:rsidRDefault="005F2DBA" w:rsidP="00A333B1">
      <w:pPr>
        <w:pStyle w:val="Heading1"/>
        <w:rPr>
          <w:sz w:val="32"/>
        </w:rPr>
      </w:pPr>
      <w:bookmarkStart w:id="29" w:name="_Toc515447942"/>
      <w:bookmarkStart w:id="30" w:name="_Toc515458725"/>
      <w:r w:rsidRPr="005F2DBA">
        <w:t>8. MOTIVACIJA ZA ZAŠTITU NA RADU</w:t>
      </w:r>
      <w:bookmarkEnd w:id="29"/>
      <w:bookmarkEnd w:id="30"/>
    </w:p>
    <w:p w:rsidR="005F2DBA" w:rsidRPr="005F2DBA" w:rsidRDefault="005F2DBA" w:rsidP="005F2DBA">
      <w:pPr>
        <w:ind w:firstLine="567"/>
        <w:rPr>
          <w:rFonts w:eastAsia="Times New Roman" w:cs="Times New Roman"/>
        </w:rPr>
      </w:pPr>
      <w:r w:rsidRPr="005F2DBA">
        <w:rPr>
          <w:rFonts w:eastAsia="Times New Roman" w:cs="Times New Roman"/>
        </w:rPr>
        <w:t>Motivacija za zaštitu na radu predstavlja autohtonu motivaciju u smislu Alportovog određenja samostalne funkcionalne autonomije, baziranu na biološki bliskom motivu za sigurnošću, a determinisanu saocijalnim uslovima razvoja i principima instrumentalnosti koji leži u osnovi motivacije za rad.</w:t>
      </w:r>
    </w:p>
    <w:p w:rsidR="005F2DBA" w:rsidRPr="005F2DBA" w:rsidRDefault="005F2DBA" w:rsidP="005F2DBA">
      <w:pPr>
        <w:ind w:firstLine="567"/>
        <w:rPr>
          <w:rFonts w:eastAsia="Times New Roman" w:cs="Times New Roman"/>
        </w:rPr>
      </w:pPr>
      <w:r w:rsidRPr="005F2DBA">
        <w:rPr>
          <w:rFonts w:eastAsia="Times New Roman" w:cs="Times New Roman"/>
        </w:rPr>
        <w:t>Snaga motivacije koja se odnosi na zaštitu zdravlja i bezbednosti na radu definisana je u skladu sa navikama. One navike koje su pozitivne utiču na to da se poboljšaju rezultati procesa rada, a aktivnost kompanije se realizuje uspešnije, pa se i radnici efikansije privlače.</w:t>
      </w:r>
    </w:p>
    <w:p w:rsidR="005F2DBA" w:rsidRPr="005F2DBA" w:rsidRDefault="005F2DBA" w:rsidP="005F2DBA">
      <w:pPr>
        <w:ind w:firstLine="567"/>
        <w:rPr>
          <w:rFonts w:eastAsia="Times New Roman" w:cs="Times New Roman"/>
        </w:rPr>
      </w:pPr>
      <w:r w:rsidRPr="005F2DBA">
        <w:rPr>
          <w:rFonts w:eastAsia="Times New Roman" w:cs="Times New Roman"/>
        </w:rPr>
        <w:t>Ukoliko se radnici slabo ili nikako ne nagrađuju za svoj rad, može doći do toga da će oni posao da potraže kod drugog poslodavca. Iz ovog tvrđenja sledi nekoliko principa:</w:t>
      </w:r>
    </w:p>
    <w:p w:rsidR="005F2DBA" w:rsidRPr="005F2DBA" w:rsidRDefault="005F2DBA" w:rsidP="005F2DBA">
      <w:pPr>
        <w:numPr>
          <w:ilvl w:val="0"/>
          <w:numId w:val="10"/>
        </w:numPr>
        <w:contextualSpacing/>
        <w:rPr>
          <w:rFonts w:eastAsia="Times New Roman" w:cs="Times New Roman"/>
          <w:lang w:val="de-CH"/>
        </w:rPr>
      </w:pPr>
      <w:r w:rsidRPr="005F2DBA">
        <w:rPr>
          <w:rFonts w:eastAsia="Times New Roman" w:cs="Times New Roman"/>
          <w:lang w:val="de-CH"/>
        </w:rPr>
        <w:t>ljudi nastoje da rade ono što im donosi nagradu,</w:t>
      </w:r>
    </w:p>
    <w:p w:rsidR="005F2DBA" w:rsidRPr="005F2DBA" w:rsidRDefault="005F2DBA" w:rsidP="005F2DBA">
      <w:pPr>
        <w:numPr>
          <w:ilvl w:val="0"/>
          <w:numId w:val="10"/>
        </w:numPr>
        <w:contextualSpacing/>
        <w:rPr>
          <w:rFonts w:eastAsia="Times New Roman" w:cs="Times New Roman"/>
        </w:rPr>
      </w:pPr>
      <w:r w:rsidRPr="005F2DBA">
        <w:rPr>
          <w:rFonts w:eastAsia="Times New Roman" w:cs="Times New Roman"/>
        </w:rPr>
        <w:t>ljudi izbegavaju da rade ono što se kažnjava,</w:t>
      </w:r>
    </w:p>
    <w:p w:rsidR="005F2DBA" w:rsidRPr="005F2DBA" w:rsidRDefault="005F2DBA" w:rsidP="005F2DBA">
      <w:pPr>
        <w:numPr>
          <w:ilvl w:val="0"/>
          <w:numId w:val="10"/>
        </w:numPr>
        <w:contextualSpacing/>
        <w:rPr>
          <w:rFonts w:eastAsia="Times New Roman" w:cs="Times New Roman"/>
        </w:rPr>
      </w:pPr>
      <w:r w:rsidRPr="005F2DBA">
        <w:rPr>
          <w:rFonts w:eastAsia="Times New Roman" w:cs="Times New Roman"/>
        </w:rPr>
        <w:t>ljudi najčešće prestaju da se trude ako rade ono što se ignoriše,</w:t>
      </w:r>
    </w:p>
    <w:p w:rsidR="005F2DBA" w:rsidRPr="005F2DBA" w:rsidRDefault="005F2DBA" w:rsidP="005F2DBA">
      <w:pPr>
        <w:numPr>
          <w:ilvl w:val="0"/>
          <w:numId w:val="10"/>
        </w:numPr>
        <w:contextualSpacing/>
        <w:rPr>
          <w:rFonts w:eastAsia="Times New Roman" w:cs="Times New Roman"/>
        </w:rPr>
      </w:pPr>
      <w:r w:rsidRPr="005F2DBA">
        <w:rPr>
          <w:rFonts w:eastAsia="Times New Roman" w:cs="Times New Roman"/>
        </w:rPr>
        <w:t>ukoliko nagrada sledi bolji učinak, motivacija će se povećati,</w:t>
      </w:r>
    </w:p>
    <w:p w:rsidR="005F2DBA" w:rsidRPr="005F2DBA" w:rsidRDefault="005F2DBA" w:rsidP="005F2DBA">
      <w:pPr>
        <w:numPr>
          <w:ilvl w:val="0"/>
          <w:numId w:val="10"/>
        </w:numPr>
        <w:contextualSpacing/>
        <w:rPr>
          <w:rFonts w:eastAsia="Times New Roman" w:cs="Times New Roman"/>
        </w:rPr>
      </w:pPr>
      <w:r w:rsidRPr="005F2DBA">
        <w:rPr>
          <w:rFonts w:eastAsia="Times New Roman" w:cs="Times New Roman"/>
        </w:rPr>
        <w:t>ukoliko nagrađivanje nije u vezi sa učinkom motivacija za rad će se smanjiti.</w:t>
      </w:r>
    </w:p>
    <w:p w:rsidR="005F2DBA" w:rsidRPr="005F2DBA" w:rsidRDefault="005F2DBA" w:rsidP="005F2DBA">
      <w:pPr>
        <w:ind w:firstLine="567"/>
        <w:rPr>
          <w:rFonts w:eastAsia="Times New Roman" w:cs="Times New Roman"/>
        </w:rPr>
      </w:pPr>
      <w:r w:rsidRPr="005F2DBA">
        <w:rPr>
          <w:rFonts w:eastAsia="Times New Roman" w:cs="Times New Roman"/>
        </w:rPr>
        <w:t>Motivisane radnike nije teško prepoznati. Oni slobodno izražavaju svoje ideje, zadovoljni su i srećni prilikom obavljanja zadataka, ništa im nije teško,vode računa o profesionalnim principima, zalaganjima, ličnom izgledu, nastupu.</w:t>
      </w:r>
    </w:p>
    <w:p w:rsidR="005F2DBA" w:rsidRPr="005F2DBA" w:rsidRDefault="005F2DBA" w:rsidP="005F2DBA">
      <w:pPr>
        <w:ind w:firstLine="567"/>
        <w:rPr>
          <w:rFonts w:eastAsia="Times New Roman" w:cs="Times New Roman"/>
        </w:rPr>
      </w:pPr>
      <w:r w:rsidRPr="005F2DBA">
        <w:rPr>
          <w:rFonts w:eastAsia="Times New Roman" w:cs="Times New Roman"/>
        </w:rPr>
        <w:t>Motivacija za bezbednost i zdravlje na radu se može meriti putem:</w:t>
      </w:r>
    </w:p>
    <w:p w:rsidR="005F2DBA" w:rsidRPr="005F2DBA" w:rsidRDefault="005F2DBA" w:rsidP="005F2DBA">
      <w:pPr>
        <w:numPr>
          <w:ilvl w:val="0"/>
          <w:numId w:val="11"/>
        </w:numPr>
        <w:contextualSpacing/>
        <w:rPr>
          <w:rFonts w:eastAsia="Times New Roman" w:cs="Times New Roman"/>
        </w:rPr>
      </w:pPr>
      <w:r w:rsidRPr="005F2DBA">
        <w:rPr>
          <w:rFonts w:eastAsia="Times New Roman" w:cs="Times New Roman"/>
        </w:rPr>
        <w:t>upitnika i skala,</w:t>
      </w:r>
    </w:p>
    <w:p w:rsidR="005F2DBA" w:rsidRPr="005F2DBA" w:rsidRDefault="005F2DBA" w:rsidP="005F2DBA">
      <w:pPr>
        <w:numPr>
          <w:ilvl w:val="0"/>
          <w:numId w:val="11"/>
        </w:numPr>
        <w:contextualSpacing/>
        <w:rPr>
          <w:rFonts w:eastAsia="Times New Roman" w:cs="Times New Roman"/>
        </w:rPr>
      </w:pPr>
      <w:r w:rsidRPr="005F2DBA">
        <w:rPr>
          <w:rFonts w:eastAsia="Times New Roman" w:cs="Times New Roman"/>
        </w:rPr>
        <w:t>skala za merenje stavova,</w:t>
      </w:r>
    </w:p>
    <w:p w:rsidR="005F2DBA" w:rsidRPr="005F2DBA" w:rsidRDefault="005F2DBA" w:rsidP="005F2DBA">
      <w:pPr>
        <w:numPr>
          <w:ilvl w:val="0"/>
          <w:numId w:val="11"/>
        </w:numPr>
        <w:contextualSpacing/>
        <w:rPr>
          <w:rFonts w:eastAsia="Times New Roman" w:cs="Times New Roman"/>
        </w:rPr>
      </w:pPr>
      <w:r w:rsidRPr="005F2DBA">
        <w:rPr>
          <w:rFonts w:eastAsia="Times New Roman" w:cs="Times New Roman"/>
        </w:rPr>
        <w:t>nestruktuiranih intervjua,</w:t>
      </w:r>
    </w:p>
    <w:p w:rsidR="005F2DBA" w:rsidRPr="005F2DBA" w:rsidRDefault="005F2DBA" w:rsidP="005F2DBA">
      <w:pPr>
        <w:numPr>
          <w:ilvl w:val="0"/>
          <w:numId w:val="11"/>
        </w:numPr>
        <w:contextualSpacing/>
        <w:rPr>
          <w:rFonts w:eastAsia="Times New Roman" w:cs="Times New Roman"/>
        </w:rPr>
      </w:pPr>
      <w:r w:rsidRPr="005F2DBA">
        <w:rPr>
          <w:rFonts w:eastAsia="Times New Roman" w:cs="Times New Roman"/>
        </w:rPr>
        <w:t>fokus grupa.</w:t>
      </w:r>
    </w:p>
    <w:p w:rsidR="005F2DBA" w:rsidRPr="005F2DBA" w:rsidRDefault="005F2DBA" w:rsidP="005F2DBA">
      <w:pPr>
        <w:ind w:firstLine="567"/>
        <w:rPr>
          <w:rFonts w:eastAsia="Times New Roman" w:cs="Times New Roman"/>
        </w:rPr>
      </w:pPr>
      <w:r w:rsidRPr="005F2DBA">
        <w:rPr>
          <w:rFonts w:eastAsia="Times New Roman" w:cs="Times New Roman"/>
        </w:rPr>
        <w:t>Ovim istraživanjima, u našim uslovima rada nije posvećeno dovoljno pažnje, pa se u budućnosti očekuje više rezultata u ovom kontekstu.</w:t>
      </w:r>
    </w:p>
    <w:p w:rsidR="005F2DBA" w:rsidRPr="00A333B1" w:rsidRDefault="005F2DBA" w:rsidP="00A333B1">
      <w:pPr>
        <w:pStyle w:val="Heading1"/>
        <w:rPr>
          <w:rFonts w:eastAsia="Times New Roman" w:cs="Times New Roman"/>
        </w:rPr>
      </w:pPr>
      <w:r w:rsidRPr="005F2DBA">
        <w:rPr>
          <w:rFonts w:eastAsia="Times New Roman" w:cs="Times New Roman"/>
        </w:rPr>
        <w:br w:type="page"/>
      </w:r>
      <w:bookmarkStart w:id="31" w:name="_Toc515447943"/>
      <w:bookmarkStart w:id="32" w:name="_Toc515458726"/>
      <w:r w:rsidRPr="005F2DBA">
        <w:lastRenderedPageBreak/>
        <w:t xml:space="preserve">9. ORGANIZACIJA ZAŠTITE NA RADU U PREDUZEĆU </w:t>
      </w:r>
      <w:bookmarkEnd w:id="31"/>
      <w:r w:rsidRPr="005F2DBA">
        <w:t>„INTER AL“ d.o.o. Niš</w:t>
      </w:r>
      <w:bookmarkEnd w:id="32"/>
      <w:r w:rsidRPr="005F2DBA">
        <w:t xml:space="preserve"> </w:t>
      </w:r>
    </w:p>
    <w:p w:rsidR="005F2DBA" w:rsidRPr="005F2DBA" w:rsidRDefault="005F2DBA" w:rsidP="005F2DBA">
      <w:pPr>
        <w:ind w:firstLine="567"/>
        <w:rPr>
          <w:rFonts w:eastAsia="Times New Roman" w:cs="Times New Roman"/>
        </w:rPr>
      </w:pPr>
      <w:r w:rsidRPr="005F2DBA">
        <w:rPr>
          <w:rFonts w:eastAsia="Times New Roman" w:cs="Times New Roman"/>
        </w:rPr>
        <w:t>U okviru ovog dela rada predstavljen je način na koji je preduzeću „INTER AL“ d.o.o. Niš  organizovala zaštitu na radu u svojim okvirima.</w:t>
      </w:r>
    </w:p>
    <w:p w:rsidR="005F2DBA" w:rsidRPr="005F2DBA" w:rsidRDefault="005F2DBA" w:rsidP="005F2DBA">
      <w:pPr>
        <w:pStyle w:val="Heading2"/>
      </w:pPr>
      <w:bookmarkStart w:id="33" w:name="_Toc515458727"/>
      <w:r w:rsidRPr="005F2DBA">
        <w:t xml:space="preserve">9.1. </w:t>
      </w:r>
      <w:r w:rsidRPr="005F2DBA">
        <w:rPr>
          <w:lang w:val="sr-Latn-BA"/>
        </w:rPr>
        <w:t>OPŠTI I TEHNIČKI PODACI O POSLOVNOM SISTEMU</w:t>
      </w:r>
      <w:bookmarkEnd w:id="33"/>
    </w:p>
    <w:p w:rsidR="005F2DBA" w:rsidRPr="005F2DBA" w:rsidRDefault="005F2DBA" w:rsidP="005F2DBA">
      <w:pPr>
        <w:pStyle w:val="Heading3"/>
        <w:rPr>
          <w:lang w:val="sr-Latn-BA"/>
        </w:rPr>
      </w:pPr>
      <w:bookmarkStart w:id="34" w:name="_Toc515447944"/>
      <w:bookmarkStart w:id="35" w:name="_Toc515458728"/>
      <w:r w:rsidRPr="005F2DBA">
        <w:t xml:space="preserve">9.1.1.  </w:t>
      </w:r>
      <w:bookmarkEnd w:id="34"/>
      <w:r w:rsidRPr="005F2DBA">
        <w:rPr>
          <w:lang w:val="sr-Latn-CS"/>
        </w:rPr>
        <w:t>Poslovno</w:t>
      </w:r>
      <w:r w:rsidRPr="005F2DBA">
        <w:rPr>
          <w:lang w:val="it-IT"/>
        </w:rPr>
        <w:t xml:space="preserve"> </w:t>
      </w:r>
      <w:r w:rsidRPr="005F2DBA">
        <w:rPr>
          <w:lang w:val="sr-Latn-CS"/>
        </w:rPr>
        <w:t>ime</w:t>
      </w:r>
      <w:r w:rsidRPr="005F2DBA">
        <w:rPr>
          <w:lang w:val="it-IT"/>
        </w:rPr>
        <w:t xml:space="preserve"> (</w:t>
      </w:r>
      <w:r w:rsidRPr="005F2DBA">
        <w:rPr>
          <w:lang w:val="sr-Latn-CS"/>
        </w:rPr>
        <w:t>naziv</w:t>
      </w:r>
      <w:r w:rsidRPr="005F2DBA">
        <w:rPr>
          <w:lang w:val="it-IT"/>
        </w:rPr>
        <w:t xml:space="preserve">), </w:t>
      </w:r>
      <w:r w:rsidRPr="005F2DBA">
        <w:rPr>
          <w:lang w:val="sr-Latn-CS"/>
        </w:rPr>
        <w:t>sedište</w:t>
      </w:r>
      <w:r w:rsidRPr="005F2DBA">
        <w:rPr>
          <w:lang w:val="it-IT"/>
        </w:rPr>
        <w:t xml:space="preserve"> i </w:t>
      </w:r>
      <w:r w:rsidRPr="005F2DBA">
        <w:rPr>
          <w:lang w:val="sr-Latn-CS"/>
        </w:rPr>
        <w:t>adresa</w:t>
      </w:r>
      <w:r w:rsidRPr="005F2DBA">
        <w:rPr>
          <w:lang w:val="it-IT"/>
        </w:rPr>
        <w:t xml:space="preserve"> </w:t>
      </w:r>
      <w:r w:rsidRPr="005F2DBA">
        <w:rPr>
          <w:lang w:val="sr-Latn-CS"/>
        </w:rPr>
        <w:t>poslodavca</w:t>
      </w:r>
      <w:bookmarkEnd w:id="35"/>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979"/>
      </w:tblGrid>
      <w:tr w:rsidR="005F2DBA" w:rsidRPr="005F2DBA" w:rsidTr="000E130A">
        <w:tc>
          <w:tcPr>
            <w:tcW w:w="1079" w:type="pct"/>
            <w:tcBorders>
              <w:top w:val="double" w:sz="4" w:space="0" w:color="auto"/>
              <w:left w:val="doub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en-US"/>
              </w:rPr>
            </w:pPr>
            <w:r w:rsidRPr="005F2DBA">
              <w:rPr>
                <w:rFonts w:eastAsia="Times New Roman" w:cs="Times New Roman"/>
                <w:color w:val="000000"/>
                <w:sz w:val="26"/>
                <w:szCs w:val="26"/>
                <w:lang w:val="en-US"/>
              </w:rPr>
              <w:t>Naziv</w:t>
            </w:r>
          </w:p>
        </w:tc>
        <w:tc>
          <w:tcPr>
            <w:tcW w:w="3921" w:type="pct"/>
            <w:tcBorders>
              <w:top w:val="double" w:sz="4" w:space="0" w:color="auto"/>
              <w:right w:val="double" w:sz="4" w:space="0" w:color="auto"/>
            </w:tcBorders>
          </w:tcPr>
          <w:p w:rsidR="005F2DBA" w:rsidRPr="005F2DBA" w:rsidRDefault="005F2DBA" w:rsidP="005F2DBA">
            <w:pPr>
              <w:spacing w:after="0"/>
              <w:ind w:firstLine="0"/>
              <w:rPr>
                <w:rFonts w:eastAsia="Times New Roman" w:cs="Times New Roman"/>
                <w:color w:val="000000"/>
                <w:szCs w:val="24"/>
                <w:lang w:val="sr-Latn-CS"/>
              </w:rPr>
            </w:pPr>
            <w:r w:rsidRPr="005F2DBA">
              <w:rPr>
                <w:rFonts w:eastAsia="Times New Roman" w:cs="Times New Roman"/>
                <w:color w:val="000000"/>
                <w:szCs w:val="24"/>
                <w:lang w:val="sr-Latn-CS"/>
              </w:rPr>
              <w:t>PRIVREDNO DRUŠTVO ZA PROIZVODNJU, TRGOVINU I USLUGE INTER – AL NIŠ</w:t>
            </w:r>
          </w:p>
        </w:tc>
      </w:tr>
      <w:tr w:rsidR="005F2DBA" w:rsidRPr="005F2DBA" w:rsidTr="000E130A">
        <w:tc>
          <w:tcPr>
            <w:tcW w:w="1079" w:type="pct"/>
            <w:tcBorders>
              <w:left w:val="doub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en-US"/>
              </w:rPr>
            </w:pPr>
            <w:r w:rsidRPr="005F2DBA">
              <w:rPr>
                <w:rFonts w:eastAsia="Times New Roman" w:cs="Times New Roman"/>
                <w:color w:val="000000"/>
                <w:sz w:val="26"/>
                <w:szCs w:val="26"/>
                <w:lang w:val="en-US"/>
              </w:rPr>
              <w:t>Adresa</w:t>
            </w:r>
          </w:p>
        </w:tc>
        <w:tc>
          <w:tcPr>
            <w:tcW w:w="3921" w:type="pct"/>
            <w:tcBorders>
              <w:right w:val="double" w:sz="4" w:space="0" w:color="auto"/>
            </w:tcBorders>
          </w:tcPr>
          <w:p w:rsidR="005F2DBA" w:rsidRPr="005F2DBA" w:rsidRDefault="005F2DBA" w:rsidP="005F2DBA">
            <w:pPr>
              <w:spacing w:after="0"/>
              <w:ind w:firstLine="0"/>
              <w:rPr>
                <w:rFonts w:eastAsia="Times New Roman" w:cs="Times New Roman"/>
                <w:color w:val="000000"/>
                <w:sz w:val="26"/>
                <w:szCs w:val="26"/>
                <w:lang w:val="sr-Cyrl-CS"/>
              </w:rPr>
            </w:pPr>
            <w:r w:rsidRPr="005F2DBA">
              <w:rPr>
                <w:rFonts w:eastAsia="Times New Roman" w:cs="Times New Roman"/>
                <w:sz w:val="26"/>
                <w:szCs w:val="24"/>
                <w:lang w:val="sr-Latn-CS"/>
              </w:rPr>
              <w:t>Niš, Donja Vrežina, Milenka Hadžića broj 8</w:t>
            </w:r>
          </w:p>
        </w:tc>
      </w:tr>
      <w:tr w:rsidR="005F2DBA" w:rsidRPr="005F2DBA" w:rsidTr="000E130A">
        <w:tc>
          <w:tcPr>
            <w:tcW w:w="1079" w:type="pct"/>
            <w:tcBorders>
              <w:left w:val="double" w:sz="4" w:space="0" w:color="auto"/>
              <w:bottom w:val="sing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PIB</w:t>
            </w:r>
          </w:p>
        </w:tc>
        <w:tc>
          <w:tcPr>
            <w:tcW w:w="3921" w:type="pct"/>
            <w:tcBorders>
              <w:bottom w:val="single" w:sz="4" w:space="0" w:color="auto"/>
              <w:right w:val="double" w:sz="4" w:space="0" w:color="auto"/>
            </w:tcBorders>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105165368</w:t>
            </w:r>
          </w:p>
        </w:tc>
      </w:tr>
      <w:tr w:rsidR="005F2DBA" w:rsidRPr="005F2DBA" w:rsidTr="000E130A">
        <w:tc>
          <w:tcPr>
            <w:tcW w:w="1079" w:type="pct"/>
            <w:tcBorders>
              <w:left w:val="doub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en-US"/>
              </w:rPr>
            </w:pPr>
            <w:r w:rsidRPr="005F2DBA">
              <w:rPr>
                <w:rFonts w:eastAsia="Times New Roman" w:cs="Times New Roman"/>
                <w:color w:val="000000"/>
                <w:sz w:val="26"/>
                <w:szCs w:val="26"/>
                <w:lang w:val="en-US"/>
              </w:rPr>
              <w:t>Matični broj</w:t>
            </w:r>
          </w:p>
        </w:tc>
        <w:tc>
          <w:tcPr>
            <w:tcW w:w="3921" w:type="pct"/>
            <w:tcBorders>
              <w:right w:val="double" w:sz="4" w:space="0" w:color="auto"/>
            </w:tcBorders>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20327413</w:t>
            </w:r>
          </w:p>
        </w:tc>
      </w:tr>
      <w:tr w:rsidR="005F2DBA" w:rsidRPr="005F2DBA" w:rsidTr="000E130A">
        <w:tc>
          <w:tcPr>
            <w:tcW w:w="1079" w:type="pct"/>
            <w:tcBorders>
              <w:left w:val="doub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en-US"/>
              </w:rPr>
            </w:pPr>
            <w:r w:rsidRPr="005F2DBA">
              <w:rPr>
                <w:rFonts w:eastAsia="Times New Roman" w:cs="Times New Roman"/>
                <w:color w:val="000000"/>
                <w:sz w:val="26"/>
                <w:szCs w:val="26"/>
                <w:lang w:val="en-US"/>
              </w:rPr>
              <w:t>Kontakt telefon</w:t>
            </w:r>
          </w:p>
        </w:tc>
        <w:tc>
          <w:tcPr>
            <w:tcW w:w="3921" w:type="pct"/>
            <w:tcBorders>
              <w:right w:val="double" w:sz="4" w:space="0" w:color="auto"/>
            </w:tcBorders>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+ 381 18 46 61 037</w:t>
            </w:r>
          </w:p>
        </w:tc>
      </w:tr>
      <w:tr w:rsidR="005F2DBA" w:rsidRPr="005F2DBA" w:rsidTr="000E130A">
        <w:tc>
          <w:tcPr>
            <w:tcW w:w="1079" w:type="pct"/>
            <w:tcBorders>
              <w:left w:val="double" w:sz="4" w:space="0" w:color="auto"/>
              <w:bottom w:val="double" w:sz="4" w:space="0" w:color="auto"/>
            </w:tcBorders>
            <w:shd w:val="clear" w:color="auto" w:fill="D9D9D9"/>
          </w:tcPr>
          <w:p w:rsidR="005F2DBA" w:rsidRPr="005F2DBA" w:rsidRDefault="005F2DBA" w:rsidP="005F2DBA">
            <w:pPr>
              <w:spacing w:after="0"/>
              <w:ind w:firstLine="0"/>
              <w:rPr>
                <w:rFonts w:eastAsia="Times New Roman" w:cs="Times New Roman"/>
                <w:color w:val="000000"/>
                <w:sz w:val="26"/>
                <w:szCs w:val="26"/>
                <w:lang w:val="en-US"/>
              </w:rPr>
            </w:pPr>
            <w:r w:rsidRPr="005F2DBA">
              <w:rPr>
                <w:rFonts w:eastAsia="Times New Roman" w:cs="Times New Roman"/>
                <w:color w:val="000000"/>
                <w:sz w:val="26"/>
                <w:szCs w:val="26"/>
                <w:lang w:val="en-US"/>
              </w:rPr>
              <w:t>e-mail</w:t>
            </w:r>
          </w:p>
        </w:tc>
        <w:tc>
          <w:tcPr>
            <w:tcW w:w="3921" w:type="pct"/>
            <w:tcBorders>
              <w:bottom w:val="double" w:sz="4" w:space="0" w:color="auto"/>
              <w:right w:val="double" w:sz="4" w:space="0" w:color="auto"/>
            </w:tcBorders>
          </w:tcPr>
          <w:p w:rsidR="005F2DBA" w:rsidRPr="005F2DBA" w:rsidRDefault="00EB7472" w:rsidP="005F2DBA">
            <w:pPr>
              <w:spacing w:after="0"/>
              <w:ind w:firstLine="0"/>
              <w:rPr>
                <w:rFonts w:eastAsia="Times New Roman" w:cs="Times New Roman"/>
                <w:color w:val="000000"/>
                <w:sz w:val="26"/>
                <w:szCs w:val="26"/>
                <w:lang w:val="sr-Latn-CS"/>
              </w:rPr>
            </w:pPr>
            <w:hyperlink r:id="rId9" w:history="1">
              <w:r w:rsidR="005F2DBA" w:rsidRPr="005F2DBA">
                <w:rPr>
                  <w:rFonts w:eastAsia="Times New Roman" w:cs="Times New Roman"/>
                  <w:color w:val="0000FF"/>
                  <w:sz w:val="26"/>
                  <w:szCs w:val="26"/>
                  <w:u w:val="single"/>
                  <w:lang w:val="sr-Latn-CS"/>
                </w:rPr>
                <w:t>office</w:t>
              </w:r>
              <w:r w:rsidR="005F2DBA" w:rsidRPr="005F2DBA">
                <w:rPr>
                  <w:rFonts w:eastAsia="Times New Roman" w:cs="Times New Roman"/>
                  <w:color w:val="0000FF"/>
                  <w:sz w:val="26"/>
                  <w:szCs w:val="26"/>
                  <w:u w:val="single"/>
                  <w:lang w:val="en-US"/>
                </w:rPr>
                <w:t>@</w:t>
              </w:r>
              <w:r w:rsidR="005F2DBA" w:rsidRPr="005F2DBA">
                <w:rPr>
                  <w:rFonts w:eastAsia="Times New Roman" w:cs="Times New Roman"/>
                  <w:color w:val="0000FF"/>
                  <w:sz w:val="26"/>
                  <w:szCs w:val="26"/>
                  <w:u w:val="single"/>
                  <w:lang w:val="sr-Latn-CS"/>
                </w:rPr>
                <w:t>interal.com</w:t>
              </w:r>
            </w:hyperlink>
            <w:r w:rsidR="005F2DBA" w:rsidRPr="005F2DBA">
              <w:rPr>
                <w:rFonts w:eastAsia="Times New Roman" w:cs="Times New Roman"/>
                <w:color w:val="000000"/>
                <w:sz w:val="26"/>
                <w:szCs w:val="26"/>
                <w:lang w:val="sr-Latn-CS"/>
              </w:rPr>
              <w:t xml:space="preserve"> </w:t>
            </w:r>
          </w:p>
        </w:tc>
      </w:tr>
    </w:tbl>
    <w:p w:rsidR="005F2DBA" w:rsidRPr="005F2DBA" w:rsidRDefault="005F2DBA" w:rsidP="005F2DBA">
      <w:pPr>
        <w:ind w:firstLine="567"/>
        <w:rPr>
          <w:rFonts w:eastAsia="Times New Roman" w:cs="Times New Roman"/>
          <w:lang w:val="sr-Latn-BA"/>
        </w:rPr>
      </w:pPr>
    </w:p>
    <w:p w:rsidR="005F2DBA" w:rsidRPr="005F2DBA" w:rsidRDefault="005F2DBA" w:rsidP="005F2DBA">
      <w:pPr>
        <w:pStyle w:val="Heading3"/>
        <w:rPr>
          <w:lang w:val="sr-Latn-CS"/>
        </w:rPr>
      </w:pPr>
      <w:bookmarkStart w:id="36" w:name="_Toc515458729"/>
      <w:r w:rsidRPr="005F2DBA">
        <w:rPr>
          <w:lang w:val="sr-Latn-BA"/>
        </w:rPr>
        <w:t xml:space="preserve">9.1.2. </w:t>
      </w:r>
      <w:r w:rsidRPr="005F2DBA">
        <w:rPr>
          <w:lang w:val="sr-Latn-CS"/>
        </w:rPr>
        <w:t>Delatnost</w:t>
      </w:r>
      <w:bookmarkEnd w:id="36"/>
    </w:p>
    <w:p w:rsidR="005F2DBA" w:rsidRPr="005F2DBA" w:rsidRDefault="005F2DBA" w:rsidP="005F2DBA">
      <w:pPr>
        <w:ind w:firstLine="567"/>
        <w:rPr>
          <w:rFonts w:eastAsia="Times New Roman" w:cs="Times New Roman"/>
          <w:lang w:val="sr-Latn-CS"/>
        </w:rPr>
      </w:pPr>
      <w:r w:rsidRPr="005F2DBA">
        <w:rPr>
          <w:rFonts w:eastAsia="Times New Roman" w:cs="Times New Roman"/>
          <w:color w:val="000000"/>
          <w:lang w:val="sr-Latn-CS"/>
        </w:rPr>
        <w:t>Privredno društvo za proizvodnju, trgovinu i usluge „INTER – AL“ Niš</w:t>
      </w:r>
      <w:r w:rsidRPr="005F2DBA">
        <w:rPr>
          <w:rFonts w:eastAsia="Times New Roman" w:cs="Times New Roman"/>
          <w:bCs/>
          <w:color w:val="000000"/>
          <w:lang w:val="sr-Latn-CS"/>
        </w:rPr>
        <w:t xml:space="preserve"> </w:t>
      </w:r>
      <w:r w:rsidRPr="005F2DBA">
        <w:rPr>
          <w:rFonts w:eastAsia="Times New Roman" w:cs="Times New Roman"/>
          <w:lang w:val="sr-Latn-CS"/>
        </w:rPr>
        <w:t>je registrovan  za obavljanje delatnosti proizvodnje metalnih proizvoda za građevinarstvo.</w:t>
      </w:r>
    </w:p>
    <w:p w:rsidR="005F2DBA" w:rsidRPr="005F2DBA" w:rsidRDefault="005F2DBA" w:rsidP="005F2DBA">
      <w:pPr>
        <w:ind w:firstLine="567"/>
        <w:rPr>
          <w:rFonts w:eastAsia="Times New Roman" w:cs="Times New Roman"/>
          <w:lang w:val="sr-Latn-CS"/>
        </w:rPr>
      </w:pPr>
      <w:r w:rsidRPr="005F2DBA">
        <w:rPr>
          <w:rFonts w:eastAsia="Times New Roman" w:cs="Times New Roman"/>
          <w:b/>
          <w:lang w:val="sr-Latn-CS"/>
        </w:rPr>
        <w:t>Šifra pretežne delatnosti</w:t>
      </w:r>
      <w:r w:rsidRPr="005F2DBA">
        <w:rPr>
          <w:rFonts w:eastAsia="Times New Roman" w:cs="Times New Roman"/>
          <w:lang w:val="sr-Latn-CS"/>
        </w:rPr>
        <w:t>: 28120 – proizvodnja metalnih proizvoda za građevinarstvo</w:t>
      </w:r>
    </w:p>
    <w:p w:rsidR="005F2DBA" w:rsidRPr="005F2DBA" w:rsidRDefault="005F2DBA" w:rsidP="005F2DBA">
      <w:pPr>
        <w:ind w:firstLine="567"/>
        <w:rPr>
          <w:rFonts w:eastAsia="Times New Roman" w:cs="Times New Roman"/>
          <w:lang w:val="sr-Latn-CS"/>
        </w:rPr>
      </w:pPr>
    </w:p>
    <w:p w:rsidR="005F2DBA" w:rsidRPr="005F2DBA" w:rsidRDefault="005F2DBA" w:rsidP="005F2DBA">
      <w:pPr>
        <w:pStyle w:val="Heading3"/>
      </w:pPr>
      <w:bookmarkStart w:id="37" w:name="_Toc515458730"/>
      <w:r w:rsidRPr="005F2DBA">
        <w:rPr>
          <w:lang w:val="sr-Latn-CS"/>
        </w:rPr>
        <w:t xml:space="preserve">9.1.3. </w:t>
      </w:r>
      <w:r w:rsidRPr="005F2DBA">
        <w:rPr>
          <w:lang w:val="sr-Cyrl-CS"/>
        </w:rPr>
        <w:t>Opis poslova i radnih zadataka</w:t>
      </w:r>
      <w:bookmarkEnd w:id="37"/>
    </w:p>
    <w:p w:rsidR="005F2DBA" w:rsidRPr="005F2DBA" w:rsidRDefault="005F2DBA" w:rsidP="005F2DBA">
      <w:pPr>
        <w:ind w:firstLine="567"/>
        <w:rPr>
          <w:rFonts w:eastAsia="Times New Roman" w:cs="Times New Roman"/>
          <w:lang w:val="sr-Latn-CS"/>
        </w:rPr>
      </w:pPr>
      <w:r w:rsidRPr="005F2DBA">
        <w:rPr>
          <w:rFonts w:eastAsia="Times New Roman" w:cs="Times New Roman"/>
          <w:lang w:val="sr-Cyrl-CS"/>
        </w:rPr>
        <w:t xml:space="preserve">Poslodavac </w:t>
      </w:r>
      <w:r w:rsidRPr="005F2DBA">
        <w:rPr>
          <w:rFonts w:eastAsia="Times New Roman" w:cs="Times New Roman"/>
          <w:b/>
          <w:lang w:val="sr-Cyrl-CS"/>
        </w:rPr>
        <w:t>poseduje</w:t>
      </w:r>
      <w:r w:rsidRPr="005F2DBA">
        <w:rPr>
          <w:rFonts w:eastAsia="Times New Roman" w:cs="Times New Roman"/>
          <w:lang w:val="sr-Cyrl-CS"/>
        </w:rPr>
        <w:t xml:space="preserve"> </w:t>
      </w:r>
      <w:r w:rsidRPr="005F2DBA">
        <w:rPr>
          <w:rFonts w:eastAsia="Times New Roman" w:cs="Times New Roman"/>
          <w:lang w:val="sr-Latn-CS"/>
        </w:rPr>
        <w:t>Pravilnik o unutrašnjoj organizaciji i sistematizaciji poslova - radnih mesta sa opisom radnih zadataka.</w:t>
      </w:r>
    </w:p>
    <w:p w:rsidR="005F2DBA" w:rsidRPr="005F2DBA" w:rsidRDefault="005F2DBA" w:rsidP="005F2DBA">
      <w:pPr>
        <w:ind w:firstLine="567"/>
        <w:rPr>
          <w:rFonts w:eastAsia="Times New Roman" w:cs="Times New Roman"/>
          <w:lang w:val="sr-Latn-CS"/>
        </w:rPr>
      </w:pPr>
      <w:r w:rsidRPr="005F2DBA">
        <w:rPr>
          <w:rFonts w:eastAsia="Times New Roman" w:cs="Times New Roman"/>
          <w:lang w:val="sr-Latn-CS"/>
        </w:rPr>
        <w:t>Ovaj Pravilnik utvrđuje unutrašnju organizaciju i sistematizaciju poslova i radnih mesta sa opisom poslova u Privrednom društvu “INTER-AL” d.o.o. Niš i donosi je direktor preduzeća. Takođe, njom se utvrđuju i opšti i posebni uslovi koje zaposleni treba da ispunjavaju za vršenje određenih poslova i radnih zadataka, stepen stručne spreme, potrebna znanja i potrebno radno iskustvo za obavljanje određenih poslova. Zavisno od obima i složenosti određenih poslova i radnih zadataka utvrđuje se orjentaciono potreban broj zaposlenih za njihovo izvršenje.</w:t>
      </w:r>
    </w:p>
    <w:p w:rsidR="005F2DBA" w:rsidRPr="005F2DBA" w:rsidRDefault="005F2DBA" w:rsidP="005F2DBA">
      <w:pPr>
        <w:ind w:firstLine="567"/>
        <w:rPr>
          <w:rFonts w:eastAsia="Times New Roman" w:cs="Times New Roman"/>
          <w:lang w:val="sr-Latn-CS"/>
        </w:rPr>
      </w:pPr>
      <w:r w:rsidRPr="005F2DBA">
        <w:rPr>
          <w:rFonts w:eastAsia="Times New Roman" w:cs="Times New Roman"/>
          <w:lang w:val="sr-Latn-CS"/>
        </w:rPr>
        <w:t>Navedeni Pravilnik ima za cilj da obezbedi pravilnu podelu rada i potpunije i ravnomernije korišćenje radnog vremena zaposlenih, radi što efikasnijeg, ekonomičnijeg i odgovornijeg obavljanja tih poslova i radnih zadataka.</w:t>
      </w:r>
    </w:p>
    <w:p w:rsidR="005F2DBA" w:rsidRPr="005F2DBA" w:rsidRDefault="005F2DBA" w:rsidP="005F2DBA">
      <w:pPr>
        <w:ind w:firstLine="567"/>
        <w:rPr>
          <w:rFonts w:eastAsia="Times New Roman" w:cs="Times New Roman"/>
        </w:rPr>
      </w:pPr>
    </w:p>
    <w:p w:rsidR="005F2DBA" w:rsidRPr="005F2DBA" w:rsidRDefault="005F2DBA" w:rsidP="005F2DBA">
      <w:pPr>
        <w:spacing w:after="200"/>
        <w:ind w:firstLine="0"/>
        <w:jc w:val="left"/>
        <w:rPr>
          <w:rFonts w:eastAsiaTheme="majorEastAsia" w:cstheme="majorBidi"/>
          <w:b/>
          <w:bCs/>
          <w:sz w:val="26"/>
          <w:szCs w:val="26"/>
        </w:rPr>
      </w:pPr>
      <w:r w:rsidRPr="005F2DBA">
        <w:rPr>
          <w:rFonts w:eastAsia="Times New Roman" w:cs="Times New Roman"/>
        </w:rPr>
        <w:br w:type="page"/>
      </w:r>
    </w:p>
    <w:p w:rsidR="005F2DBA" w:rsidRPr="005F2DBA" w:rsidRDefault="005F2DBA" w:rsidP="005F2DBA">
      <w:pPr>
        <w:pStyle w:val="Heading3"/>
      </w:pPr>
      <w:bookmarkStart w:id="38" w:name="_Toc515458731"/>
      <w:r w:rsidRPr="005F2DBA">
        <w:lastRenderedPageBreak/>
        <w:t>9.1.4. Uslovi za zasnivanje radnog odnosa</w:t>
      </w:r>
      <w:bookmarkEnd w:id="38"/>
    </w:p>
    <w:p w:rsidR="005F2DBA" w:rsidRPr="005F2DBA" w:rsidRDefault="005F2DBA" w:rsidP="005F2DBA">
      <w:pPr>
        <w:ind w:firstLine="567"/>
        <w:rPr>
          <w:rFonts w:eastAsia="Times New Roman" w:cs="Times New Roman"/>
          <w:lang w:val="sr-Latn-CS"/>
        </w:rPr>
      </w:pPr>
      <w:r w:rsidRPr="005F2DBA">
        <w:rPr>
          <w:rFonts w:eastAsia="Times New Roman" w:cs="Times New Roman"/>
          <w:lang w:val="sr-Latn-CS"/>
        </w:rPr>
        <w:t>Poslodavac je u Pravilniku o unutrašnjoj organizaciji i sistematizaciji poslova definisao uslove za zasnivanje radnog odnosa na navednim radnim mestima:</w:t>
      </w:r>
    </w:p>
    <w:p w:rsidR="005F2DBA" w:rsidRPr="005F2DBA" w:rsidRDefault="005F2DBA" w:rsidP="005F2DBA">
      <w:pPr>
        <w:ind w:firstLine="567"/>
        <w:rPr>
          <w:rFonts w:eastAsia="Times New Roman" w:cs="Times New Roman"/>
        </w:rPr>
      </w:pPr>
    </w:p>
    <w:tbl>
      <w:tblPr>
        <w:tblW w:w="0" w:type="auto"/>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42"/>
        <w:gridCol w:w="2022"/>
        <w:gridCol w:w="1248"/>
        <w:gridCol w:w="1149"/>
        <w:gridCol w:w="1287"/>
        <w:gridCol w:w="2267"/>
      </w:tblGrid>
      <w:tr w:rsidR="005F2DBA" w:rsidRPr="005F2DBA" w:rsidTr="000E130A">
        <w:trPr>
          <w:trHeight w:val="288"/>
        </w:trPr>
        <w:tc>
          <w:tcPr>
            <w:tcW w:w="842"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left="12"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Redni broj</w:t>
            </w:r>
          </w:p>
        </w:tc>
        <w:tc>
          <w:tcPr>
            <w:tcW w:w="2353"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Naziv radnog mesta</w:t>
            </w:r>
          </w:p>
        </w:tc>
        <w:tc>
          <w:tcPr>
            <w:tcW w:w="1376"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Stručna sprema</w:t>
            </w:r>
          </w:p>
        </w:tc>
        <w:tc>
          <w:tcPr>
            <w:tcW w:w="1165"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Broj izvršioca</w:t>
            </w:r>
          </w:p>
        </w:tc>
        <w:tc>
          <w:tcPr>
            <w:tcW w:w="1320"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Potrebno iskustvo u godinama</w:t>
            </w:r>
          </w:p>
        </w:tc>
        <w:tc>
          <w:tcPr>
            <w:tcW w:w="2664" w:type="dxa"/>
            <w:tcBorders>
              <w:top w:val="double" w:sz="4" w:space="0" w:color="auto"/>
              <w:bottom w:val="double" w:sz="4" w:space="0" w:color="auto"/>
            </w:tcBorders>
            <w:shd w:val="clear" w:color="auto" w:fill="D9D9D9"/>
            <w:vAlign w:val="center"/>
          </w:tcPr>
          <w:p w:rsidR="005F2DBA" w:rsidRPr="005F2DBA" w:rsidRDefault="005F2DBA" w:rsidP="005F2DBA">
            <w:pPr>
              <w:spacing w:after="0" w:line="240" w:lineRule="auto"/>
              <w:ind w:firstLine="0"/>
              <w:jc w:val="center"/>
              <w:rPr>
                <w:rFonts w:eastAsia="Times New Roman" w:cs="Times New Roman"/>
                <w:b/>
                <w:color w:val="000000"/>
                <w:szCs w:val="24"/>
                <w:lang w:val="sr-Latn-CS"/>
              </w:rPr>
            </w:pPr>
            <w:r w:rsidRPr="005F2DBA">
              <w:rPr>
                <w:rFonts w:eastAsia="Times New Roman" w:cs="Times New Roman"/>
                <w:b/>
                <w:color w:val="000000"/>
                <w:szCs w:val="24"/>
                <w:lang w:val="sr-Latn-CS"/>
              </w:rPr>
              <w:t>Ostali uslovi</w:t>
            </w:r>
          </w:p>
        </w:tc>
      </w:tr>
      <w:tr w:rsidR="005F2DBA" w:rsidRPr="005F2DBA" w:rsidTr="000E130A">
        <w:trPr>
          <w:trHeight w:val="303"/>
        </w:trPr>
        <w:tc>
          <w:tcPr>
            <w:tcW w:w="842" w:type="dxa"/>
            <w:tcBorders>
              <w:top w:val="double" w:sz="4" w:space="0" w:color="auto"/>
            </w:tcBorders>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1.</w:t>
            </w:r>
          </w:p>
        </w:tc>
        <w:tc>
          <w:tcPr>
            <w:tcW w:w="2353" w:type="dxa"/>
            <w:tcBorders>
              <w:top w:val="double" w:sz="4" w:space="0" w:color="auto"/>
            </w:tcBorders>
            <w:shd w:val="clear" w:color="auto" w:fill="auto"/>
            <w:vAlign w:val="center"/>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Poslovni sekretar</w:t>
            </w:r>
          </w:p>
        </w:tc>
        <w:tc>
          <w:tcPr>
            <w:tcW w:w="1376" w:type="dxa"/>
            <w:tcBorders>
              <w:top w:val="double" w:sz="4" w:space="0" w:color="auto"/>
            </w:tcBorders>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VI stepen, pravnik</w:t>
            </w:r>
          </w:p>
        </w:tc>
        <w:tc>
          <w:tcPr>
            <w:tcW w:w="1165" w:type="dxa"/>
            <w:tcBorders>
              <w:top w:val="double" w:sz="4" w:space="0" w:color="auto"/>
            </w:tcBorders>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1</w:t>
            </w:r>
          </w:p>
        </w:tc>
        <w:tc>
          <w:tcPr>
            <w:tcW w:w="1320" w:type="dxa"/>
            <w:tcBorders>
              <w:top w:val="double" w:sz="4" w:space="0" w:color="auto"/>
            </w:tcBorders>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c>
          <w:tcPr>
            <w:tcW w:w="2664" w:type="dxa"/>
            <w:tcBorders>
              <w:top w:val="double" w:sz="4" w:space="0" w:color="auto"/>
            </w:tcBorders>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r>
      <w:tr w:rsidR="005F2DBA" w:rsidRPr="005F2DBA" w:rsidTr="000E130A">
        <w:trPr>
          <w:trHeight w:val="303"/>
        </w:trPr>
        <w:tc>
          <w:tcPr>
            <w:tcW w:w="842"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 xml:space="preserve">2. </w:t>
            </w:r>
          </w:p>
        </w:tc>
        <w:tc>
          <w:tcPr>
            <w:tcW w:w="2353" w:type="dxa"/>
            <w:shd w:val="clear" w:color="auto" w:fill="auto"/>
            <w:vAlign w:val="center"/>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Pomoćni radnik</w:t>
            </w:r>
          </w:p>
        </w:tc>
        <w:tc>
          <w:tcPr>
            <w:tcW w:w="1376"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I stepen, NK</w:t>
            </w:r>
          </w:p>
        </w:tc>
        <w:tc>
          <w:tcPr>
            <w:tcW w:w="1165"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1</w:t>
            </w:r>
          </w:p>
        </w:tc>
        <w:tc>
          <w:tcPr>
            <w:tcW w:w="1320"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c>
          <w:tcPr>
            <w:tcW w:w="2664"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r>
      <w:tr w:rsidR="005F2DBA" w:rsidRPr="005F2DBA" w:rsidTr="000E130A">
        <w:trPr>
          <w:trHeight w:val="303"/>
        </w:trPr>
        <w:tc>
          <w:tcPr>
            <w:tcW w:w="842"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3.</w:t>
            </w:r>
          </w:p>
        </w:tc>
        <w:tc>
          <w:tcPr>
            <w:tcW w:w="2353" w:type="dxa"/>
            <w:shd w:val="clear" w:color="auto" w:fill="auto"/>
            <w:vAlign w:val="center"/>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Projektant</w:t>
            </w:r>
          </w:p>
        </w:tc>
        <w:tc>
          <w:tcPr>
            <w:tcW w:w="1376"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VII stepen</w:t>
            </w:r>
          </w:p>
        </w:tc>
        <w:tc>
          <w:tcPr>
            <w:tcW w:w="1165"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2</w:t>
            </w:r>
          </w:p>
        </w:tc>
        <w:tc>
          <w:tcPr>
            <w:tcW w:w="1320"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c>
          <w:tcPr>
            <w:tcW w:w="2664"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Posebna ovlašćenja i odgovornosti u skladu sa Pravilnikom</w:t>
            </w:r>
          </w:p>
        </w:tc>
      </w:tr>
      <w:tr w:rsidR="005F2DBA" w:rsidRPr="005F2DBA" w:rsidTr="000E130A">
        <w:trPr>
          <w:trHeight w:val="303"/>
        </w:trPr>
        <w:tc>
          <w:tcPr>
            <w:tcW w:w="842"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4.</w:t>
            </w:r>
          </w:p>
        </w:tc>
        <w:tc>
          <w:tcPr>
            <w:tcW w:w="2353" w:type="dxa"/>
            <w:shd w:val="clear" w:color="auto" w:fill="auto"/>
            <w:vAlign w:val="center"/>
          </w:tcPr>
          <w:p w:rsidR="005F2DBA" w:rsidRPr="005F2DBA" w:rsidRDefault="005F2DBA" w:rsidP="005F2DBA">
            <w:pPr>
              <w:spacing w:after="0"/>
              <w:ind w:firstLine="0"/>
              <w:rPr>
                <w:rFonts w:eastAsia="Times New Roman" w:cs="Times New Roman"/>
                <w:color w:val="000000"/>
                <w:sz w:val="26"/>
                <w:szCs w:val="26"/>
                <w:lang w:val="sr-Latn-CS"/>
              </w:rPr>
            </w:pPr>
            <w:r w:rsidRPr="005F2DBA">
              <w:rPr>
                <w:rFonts w:eastAsia="Times New Roman" w:cs="Times New Roman"/>
                <w:color w:val="000000"/>
                <w:sz w:val="26"/>
                <w:szCs w:val="26"/>
                <w:lang w:val="sr-Latn-CS"/>
              </w:rPr>
              <w:t>Magacioner</w:t>
            </w:r>
          </w:p>
        </w:tc>
        <w:tc>
          <w:tcPr>
            <w:tcW w:w="1376"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I stepen, NK</w:t>
            </w:r>
          </w:p>
        </w:tc>
        <w:tc>
          <w:tcPr>
            <w:tcW w:w="1165"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1</w:t>
            </w:r>
          </w:p>
        </w:tc>
        <w:tc>
          <w:tcPr>
            <w:tcW w:w="1320"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c>
          <w:tcPr>
            <w:tcW w:w="2664" w:type="dxa"/>
            <w:shd w:val="clear" w:color="auto" w:fill="auto"/>
            <w:vAlign w:val="center"/>
          </w:tcPr>
          <w:p w:rsidR="005F2DBA" w:rsidRPr="005F2DBA" w:rsidRDefault="005F2DBA" w:rsidP="005F2DBA">
            <w:pPr>
              <w:spacing w:after="0" w:line="240" w:lineRule="auto"/>
              <w:ind w:firstLine="0"/>
              <w:jc w:val="center"/>
              <w:rPr>
                <w:rFonts w:eastAsia="Times New Roman" w:cs="Times New Roman"/>
                <w:color w:val="000000"/>
                <w:sz w:val="26"/>
                <w:szCs w:val="26"/>
                <w:lang w:val="sr-Latn-CS"/>
              </w:rPr>
            </w:pPr>
            <w:r w:rsidRPr="005F2DBA">
              <w:rPr>
                <w:rFonts w:eastAsia="Times New Roman" w:cs="Times New Roman"/>
                <w:color w:val="000000"/>
                <w:sz w:val="26"/>
                <w:szCs w:val="26"/>
                <w:lang w:val="sr-Latn-CS"/>
              </w:rPr>
              <w:t>/</w:t>
            </w:r>
          </w:p>
        </w:tc>
      </w:tr>
    </w:tbl>
    <w:p w:rsidR="005F2DBA" w:rsidRPr="005F2DBA" w:rsidRDefault="005F2DBA" w:rsidP="005F2DBA">
      <w:pPr>
        <w:ind w:firstLine="567"/>
        <w:rPr>
          <w:rFonts w:eastAsia="Times New Roman" w:cs="Times New Roman"/>
        </w:rPr>
      </w:pPr>
    </w:p>
    <w:p w:rsidR="005F2DBA" w:rsidRPr="005F2DBA" w:rsidRDefault="005F2DBA" w:rsidP="005F2DBA">
      <w:pPr>
        <w:ind w:firstLine="567"/>
        <w:rPr>
          <w:rFonts w:eastAsia="Times New Roman" w:cs="Times New Roman"/>
        </w:rPr>
      </w:pPr>
    </w:p>
    <w:p w:rsidR="005F2DBA" w:rsidRPr="005F2DBA" w:rsidRDefault="005F2DBA" w:rsidP="005F2DBA">
      <w:pPr>
        <w:pStyle w:val="Heading3"/>
        <w:rPr>
          <w:lang w:val="sl-SI"/>
        </w:rPr>
      </w:pPr>
      <w:bookmarkStart w:id="39" w:name="_Toc515458732"/>
      <w:r w:rsidRPr="005F2DBA">
        <w:rPr>
          <w:lang w:val="sl-SI"/>
        </w:rPr>
        <w:t>9.1.5. Radno vreme i vreme provedeno na određenim poslovima</w:t>
      </w:r>
      <w:bookmarkEnd w:id="39"/>
    </w:p>
    <w:p w:rsidR="005F2DBA" w:rsidRPr="005F2DBA" w:rsidRDefault="005F2DBA" w:rsidP="005F2DBA">
      <w:pPr>
        <w:numPr>
          <w:ilvl w:val="0"/>
          <w:numId w:val="12"/>
        </w:numPr>
        <w:contextualSpacing/>
        <w:rPr>
          <w:rFonts w:eastAsia="Times New Roman" w:cs="Times New Roman"/>
          <w:lang w:val="sr-Latn-CS"/>
        </w:rPr>
      </w:pPr>
      <w:r w:rsidRPr="005F2DBA">
        <w:rPr>
          <w:rFonts w:eastAsia="Times New Roman" w:cs="Times New Roman"/>
          <w:lang w:val="sr-Latn-CS"/>
        </w:rPr>
        <w:t>Radno vreme je osmočasovno, četrdesetočasovna radna nedelja;</w:t>
      </w:r>
    </w:p>
    <w:p w:rsidR="005F2DBA" w:rsidRPr="005F2DBA" w:rsidRDefault="005F2DBA" w:rsidP="005F2DBA">
      <w:pPr>
        <w:numPr>
          <w:ilvl w:val="0"/>
          <w:numId w:val="12"/>
        </w:numPr>
        <w:contextualSpacing/>
        <w:rPr>
          <w:rFonts w:eastAsia="Times New Roman" w:cs="Times New Roman"/>
          <w:lang w:val="sr-Latn-CS"/>
        </w:rPr>
      </w:pPr>
      <w:r w:rsidRPr="005F2DBA">
        <w:rPr>
          <w:rFonts w:eastAsia="Times New Roman" w:cs="Times New Roman"/>
          <w:lang w:val="sr-Latn-CS"/>
        </w:rPr>
        <w:t xml:space="preserve">Do preraspodele radnog vremena (produženog rada) dolazi povremeno </w:t>
      </w:r>
      <w:r w:rsidRPr="005F2DBA">
        <w:rPr>
          <w:rFonts w:eastAsia="Times New Roman" w:cs="Times New Roman"/>
          <w:lang w:val="pl-PL"/>
        </w:rPr>
        <w:t>u zavisnosti od potreba procesa rada odnosno zahteva tržišta;</w:t>
      </w:r>
    </w:p>
    <w:p w:rsidR="005F2DBA" w:rsidRPr="005F2DBA" w:rsidRDefault="005F2DBA" w:rsidP="005F2DBA">
      <w:pPr>
        <w:numPr>
          <w:ilvl w:val="0"/>
          <w:numId w:val="12"/>
        </w:numPr>
        <w:contextualSpacing/>
        <w:rPr>
          <w:rFonts w:eastAsia="Times New Roman" w:cs="Times New Roman"/>
          <w:lang w:val="sr-Latn-CS"/>
        </w:rPr>
      </w:pPr>
      <w:r w:rsidRPr="005F2DBA">
        <w:rPr>
          <w:rFonts w:eastAsia="Times New Roman" w:cs="Times New Roman"/>
          <w:lang w:val="sr-Latn-CS"/>
        </w:rPr>
        <w:t>Noćni rad se ne organizuje.</w:t>
      </w:r>
    </w:p>
    <w:p w:rsidR="005F2DBA" w:rsidRPr="005F2DBA" w:rsidRDefault="005F2DBA" w:rsidP="005F2DBA">
      <w:pPr>
        <w:ind w:firstLine="567"/>
        <w:rPr>
          <w:rFonts w:eastAsia="Times New Roman" w:cs="Times New Roman"/>
          <w:lang w:val="sr-Latn-CS"/>
        </w:rPr>
      </w:pPr>
    </w:p>
    <w:p w:rsidR="005F2DBA" w:rsidRPr="005F2DBA" w:rsidRDefault="005F2DBA" w:rsidP="005F2DBA">
      <w:pPr>
        <w:pStyle w:val="Heading3"/>
        <w:rPr>
          <w:lang w:val="sl-SI"/>
        </w:rPr>
      </w:pPr>
      <w:bookmarkStart w:id="40" w:name="_Toc186986569"/>
      <w:bookmarkStart w:id="41" w:name="_Toc233781628"/>
      <w:bookmarkStart w:id="42" w:name="_Toc515458733"/>
      <w:r w:rsidRPr="005F2DBA">
        <w:rPr>
          <w:lang w:val="sl-SI"/>
        </w:rPr>
        <w:t>9.1.6. Odmori  i odsustva</w:t>
      </w:r>
      <w:bookmarkEnd w:id="40"/>
      <w:bookmarkEnd w:id="41"/>
      <w:bookmarkEnd w:id="42"/>
    </w:p>
    <w:p w:rsidR="005F2DBA" w:rsidRPr="005F2DBA" w:rsidRDefault="005F2DBA" w:rsidP="005F2DBA">
      <w:pPr>
        <w:ind w:firstLine="567"/>
        <w:rPr>
          <w:rFonts w:eastAsia="Times New Roman" w:cs="Times New Roman"/>
          <w:lang w:val="sl-SI"/>
        </w:rPr>
      </w:pPr>
      <w:r w:rsidRPr="005F2DBA">
        <w:rPr>
          <w:rFonts w:eastAsia="Times New Roman" w:cs="Times New Roman"/>
          <w:lang w:val="sl-SI"/>
        </w:rPr>
        <w:t>U toku radnog vremena organizuje se pauza za topli obrok i odmor u trajanju od 30 minuta.</w:t>
      </w:r>
    </w:p>
    <w:p w:rsidR="005F2DBA" w:rsidRPr="005F2DBA" w:rsidRDefault="005F2DBA" w:rsidP="005F2DBA">
      <w:pPr>
        <w:ind w:firstLine="567"/>
        <w:rPr>
          <w:rFonts w:eastAsia="Times New Roman" w:cs="Times New Roman"/>
          <w:lang w:val="sl-SI"/>
        </w:rPr>
      </w:pPr>
      <w:r w:rsidRPr="005F2DBA">
        <w:rPr>
          <w:rFonts w:eastAsia="Times New Roman" w:cs="Times New Roman"/>
          <w:lang w:val="sl-SI"/>
        </w:rPr>
        <w:t>Godišnji odmori se koriste po pojedinačnim zahtevima zaposlenih, a po odobrenju direktora.</w:t>
      </w:r>
    </w:p>
    <w:p w:rsidR="005F2DBA" w:rsidRPr="005F2DBA" w:rsidRDefault="005F2DBA" w:rsidP="005F2DBA">
      <w:pPr>
        <w:spacing w:after="200"/>
        <w:ind w:firstLine="0"/>
        <w:jc w:val="left"/>
        <w:rPr>
          <w:rFonts w:eastAsiaTheme="majorEastAsia" w:cstheme="majorBidi"/>
          <w:b/>
          <w:bCs/>
          <w:sz w:val="26"/>
          <w:szCs w:val="26"/>
        </w:rPr>
      </w:pPr>
      <w:r w:rsidRPr="005F2DBA">
        <w:rPr>
          <w:rFonts w:eastAsia="Times New Roman" w:cs="Times New Roman"/>
        </w:rPr>
        <w:br w:type="page"/>
      </w:r>
    </w:p>
    <w:p w:rsidR="00A333B1" w:rsidRDefault="005F2DBA" w:rsidP="00A333B1">
      <w:pPr>
        <w:pStyle w:val="Heading2"/>
        <w:rPr>
          <w:rFonts w:eastAsia="Times New Roman"/>
          <w:lang w:val="pl-PL"/>
        </w:rPr>
      </w:pPr>
      <w:bookmarkStart w:id="43" w:name="_Toc515458734"/>
      <w:r w:rsidRPr="005F2DBA">
        <w:lastRenderedPageBreak/>
        <w:t xml:space="preserve">9.2. </w:t>
      </w:r>
      <w:bookmarkStart w:id="44" w:name="_Toc185341580"/>
      <w:bookmarkStart w:id="45" w:name="_Toc185429497"/>
      <w:bookmarkStart w:id="46" w:name="_Toc185429546"/>
      <w:bookmarkStart w:id="47" w:name="_Toc186188229"/>
      <w:bookmarkStart w:id="48" w:name="_Toc186189289"/>
      <w:bookmarkStart w:id="49" w:name="_Toc186300989"/>
      <w:bookmarkStart w:id="50" w:name="_Toc233781636"/>
      <w:r w:rsidRPr="005F2DBA">
        <w:rPr>
          <w:rFonts w:eastAsia="Times New Roman"/>
        </w:rPr>
        <w:t>PROCENjIVANjE</w:t>
      </w:r>
      <w:r w:rsidRPr="005F2DBA">
        <w:rPr>
          <w:rFonts w:eastAsia="Times New Roman"/>
          <w:lang w:val="pl-PL"/>
        </w:rPr>
        <w:t xml:space="preserve"> RIZIKA U ODNOSU NA OPASNOSTI I ŠTETNOSTI</w:t>
      </w:r>
      <w:bookmarkEnd w:id="43"/>
      <w:bookmarkEnd w:id="44"/>
      <w:bookmarkEnd w:id="45"/>
      <w:bookmarkEnd w:id="46"/>
      <w:bookmarkEnd w:id="47"/>
      <w:bookmarkEnd w:id="48"/>
      <w:bookmarkEnd w:id="49"/>
      <w:bookmarkEnd w:id="50"/>
    </w:p>
    <w:p w:rsidR="000E130A" w:rsidRPr="000E130A" w:rsidRDefault="000E130A" w:rsidP="000E130A">
      <w:pPr>
        <w:rPr>
          <w:lang w:val="pl-PL"/>
        </w:rPr>
      </w:pPr>
      <w:r w:rsidRPr="000E130A">
        <w:rPr>
          <w:lang w:val="pl-PL"/>
        </w:rPr>
        <w:t>Procena rizika na radnom mestu i u radnoj okolini zasniva se na analizi verovatnoće nastanka i težine moguće povrede na radu, oštećenja zdravlja ili oboljenja zaposlenog u vezi sa radom prouzrokovanih na radnom mestu i u radnoj okolini.</w:t>
      </w:r>
    </w:p>
    <w:p w:rsidR="000E130A" w:rsidRPr="000E130A" w:rsidRDefault="000E130A" w:rsidP="000E130A">
      <w:pPr>
        <w:pStyle w:val="Heading3"/>
        <w:rPr>
          <w:rFonts w:eastAsia="Times New Roman"/>
        </w:rPr>
      </w:pPr>
      <w:bookmarkStart w:id="51" w:name="_Toc185341581"/>
      <w:bookmarkStart w:id="52" w:name="_Toc185429498"/>
      <w:bookmarkStart w:id="53" w:name="_Toc185429547"/>
      <w:bookmarkStart w:id="54" w:name="_Toc186188230"/>
      <w:bookmarkStart w:id="55" w:name="_Toc186189290"/>
      <w:bookmarkStart w:id="56" w:name="_Toc186300990"/>
      <w:bookmarkStart w:id="57" w:name="_Toc233781637"/>
      <w:bookmarkStart w:id="58" w:name="_Toc515458735"/>
      <w:r>
        <w:rPr>
          <w:rFonts w:eastAsia="Times New Roman"/>
          <w:lang w:val="sr-Latn-CS"/>
        </w:rPr>
        <w:t xml:space="preserve">9.2.1. </w:t>
      </w:r>
      <w:r w:rsidRPr="000E130A">
        <w:rPr>
          <w:rFonts w:eastAsia="Times New Roman"/>
          <w:lang w:val="sr-Latn-CS"/>
        </w:rPr>
        <w:t xml:space="preserve"> </w:t>
      </w:r>
      <w:r w:rsidRPr="000E130A">
        <w:rPr>
          <w:rFonts w:eastAsia="Times New Roman"/>
          <w:lang w:val="sr-Cyrl-CS"/>
        </w:rPr>
        <w:t>Metoda za vršenje procene rizika</w:t>
      </w:r>
      <w:bookmarkEnd w:id="51"/>
      <w:bookmarkEnd w:id="52"/>
      <w:bookmarkEnd w:id="53"/>
      <w:bookmarkEnd w:id="54"/>
      <w:bookmarkEnd w:id="55"/>
      <w:bookmarkEnd w:id="56"/>
      <w:bookmarkEnd w:id="57"/>
      <w:bookmarkEnd w:id="58"/>
    </w:p>
    <w:p w:rsidR="000E130A" w:rsidRPr="000E130A" w:rsidRDefault="000E130A" w:rsidP="000E130A">
      <w:pPr>
        <w:spacing w:after="0"/>
        <w:ind w:firstLine="360"/>
        <w:rPr>
          <w:rFonts w:eastAsia="Times New Roman" w:cs="Times New Roman"/>
          <w:noProof w:val="0"/>
          <w:color w:val="000000"/>
          <w:szCs w:val="26"/>
          <w:lang w:val="sl-SI"/>
        </w:rPr>
      </w:pPr>
      <w:r w:rsidRPr="000E130A">
        <w:rPr>
          <w:rFonts w:eastAsia="Times New Roman" w:cs="Times New Roman"/>
          <w:noProof w:val="0"/>
          <w:color w:val="000000"/>
          <w:szCs w:val="26"/>
          <w:lang w:val="sl-SI"/>
        </w:rPr>
        <w:t>Procen</w:t>
      </w:r>
      <w:r w:rsidRPr="000E130A">
        <w:rPr>
          <w:rFonts w:eastAsia="Times New Roman" w:cs="Times New Roman"/>
          <w:noProof w:val="0"/>
          <w:color w:val="000000"/>
          <w:szCs w:val="26"/>
          <w:lang w:val="sr-Cyrl-CS"/>
        </w:rPr>
        <w:t>a</w:t>
      </w:r>
      <w:r w:rsidRPr="000E130A">
        <w:rPr>
          <w:rFonts w:eastAsia="Times New Roman" w:cs="Times New Roman"/>
          <w:noProof w:val="0"/>
          <w:color w:val="000000"/>
          <w:szCs w:val="26"/>
          <w:lang w:val="sl-SI"/>
        </w:rPr>
        <w:t xml:space="preserve"> rizika vršena je po </w:t>
      </w:r>
      <w:r w:rsidRPr="000E130A">
        <w:rPr>
          <w:rFonts w:eastAsia="Times New Roman" w:cs="Times New Roman"/>
          <w:b/>
          <w:noProof w:val="0"/>
          <w:color w:val="000000"/>
          <w:szCs w:val="26"/>
          <w:lang w:val="sl-SI"/>
        </w:rPr>
        <w:t xml:space="preserve">metodi Kinny </w:t>
      </w:r>
      <w:r w:rsidRPr="000E130A">
        <w:rPr>
          <w:rFonts w:eastAsia="Times New Roman" w:cs="Times New Roman"/>
          <w:noProof w:val="0"/>
          <w:color w:val="000000"/>
          <w:szCs w:val="26"/>
          <w:lang w:val="sl-SI"/>
        </w:rPr>
        <w:t>na osnovu razmatranja:</w:t>
      </w:r>
    </w:p>
    <w:p w:rsidR="000E130A" w:rsidRPr="000E130A" w:rsidRDefault="000E130A" w:rsidP="000E130A">
      <w:pPr>
        <w:numPr>
          <w:ilvl w:val="0"/>
          <w:numId w:val="14"/>
        </w:numPr>
        <w:spacing w:after="0" w:line="240" w:lineRule="auto"/>
        <w:jc w:val="left"/>
        <w:rPr>
          <w:rFonts w:eastAsia="Times New Roman" w:cs="Times New Roman"/>
          <w:noProof w:val="0"/>
          <w:color w:val="000000"/>
          <w:szCs w:val="26"/>
          <w:lang w:val="sl-SI"/>
        </w:rPr>
      </w:pPr>
      <w:r w:rsidRPr="000E130A">
        <w:rPr>
          <w:rFonts w:eastAsia="Times New Roman" w:cs="Times New Roman"/>
          <w:noProof w:val="0"/>
          <w:color w:val="000000"/>
          <w:szCs w:val="26"/>
          <w:lang w:val="sl-SI"/>
        </w:rPr>
        <w:t>ozbiljnost posledica koje zaposleni trpi kod pojave opasnosti i štetnosti</w:t>
      </w:r>
    </w:p>
    <w:p w:rsidR="000E130A" w:rsidRPr="000E130A" w:rsidRDefault="000E130A" w:rsidP="000E130A">
      <w:pPr>
        <w:numPr>
          <w:ilvl w:val="0"/>
          <w:numId w:val="14"/>
        </w:numPr>
        <w:spacing w:after="0" w:line="240" w:lineRule="auto"/>
        <w:jc w:val="left"/>
        <w:rPr>
          <w:rFonts w:eastAsia="Times New Roman" w:cs="Times New Roman"/>
          <w:noProof w:val="0"/>
          <w:color w:val="000000"/>
          <w:szCs w:val="26"/>
          <w:lang w:val="sl-SI"/>
        </w:rPr>
      </w:pPr>
      <w:r w:rsidRPr="000E130A">
        <w:rPr>
          <w:rFonts w:eastAsia="Times New Roman" w:cs="Times New Roman"/>
          <w:noProof w:val="0"/>
          <w:color w:val="000000"/>
          <w:szCs w:val="26"/>
          <w:lang w:val="sl-SI"/>
        </w:rPr>
        <w:t>verovatnoća pojave opasnosti i štetnosti</w:t>
      </w:r>
    </w:p>
    <w:p w:rsidR="000E130A" w:rsidRPr="000E130A" w:rsidRDefault="000E130A" w:rsidP="000E130A">
      <w:pPr>
        <w:numPr>
          <w:ilvl w:val="0"/>
          <w:numId w:val="14"/>
        </w:numPr>
        <w:spacing w:after="0" w:line="240" w:lineRule="auto"/>
        <w:jc w:val="left"/>
        <w:rPr>
          <w:rFonts w:eastAsia="Times New Roman" w:cs="Times New Roman"/>
          <w:noProof w:val="0"/>
          <w:color w:val="000000"/>
          <w:szCs w:val="26"/>
          <w:lang w:val="sl-SI"/>
        </w:rPr>
      </w:pPr>
      <w:r w:rsidRPr="000E130A">
        <w:rPr>
          <w:rFonts w:eastAsia="Times New Roman" w:cs="Times New Roman"/>
          <w:noProof w:val="0"/>
          <w:color w:val="000000"/>
          <w:szCs w:val="26"/>
          <w:lang w:val="sl-SI"/>
        </w:rPr>
        <w:t>učestalost pojavljivanja opasnosti i štetnosti</w:t>
      </w:r>
    </w:p>
    <w:p w:rsidR="000E130A" w:rsidRPr="000E130A" w:rsidRDefault="000E130A" w:rsidP="000E130A">
      <w:pPr>
        <w:spacing w:after="0"/>
        <w:ind w:firstLine="0"/>
        <w:rPr>
          <w:rFonts w:eastAsia="Times New Roman" w:cs="Times New Roman"/>
          <w:noProof w:val="0"/>
          <w:color w:val="000000"/>
          <w:sz w:val="26"/>
          <w:szCs w:val="26"/>
          <w:lang w:val="sl-SI"/>
        </w:rPr>
      </w:pPr>
      <w:r w:rsidRPr="000E130A">
        <w:rPr>
          <w:rFonts w:eastAsia="Times New Roman" w:cs="Times New Roman"/>
          <w:b/>
          <w:noProof w:val="0"/>
          <w:color w:val="000000"/>
          <w:szCs w:val="26"/>
          <w:lang w:val="sl-SI"/>
        </w:rPr>
        <w:t>Nivo rizika</w:t>
      </w:r>
      <w:r w:rsidRPr="000E130A">
        <w:rPr>
          <w:rFonts w:eastAsia="Times New Roman" w:cs="Times New Roman"/>
          <w:noProof w:val="0"/>
          <w:color w:val="000000"/>
          <w:szCs w:val="26"/>
          <w:lang w:val="sl-SI"/>
        </w:rPr>
        <w:t xml:space="preserve"> se definiše kao proizvod moguće posledice, verovatnoće i učestalosti</w:t>
      </w:r>
      <w:r w:rsidRPr="000E130A">
        <w:rPr>
          <w:rFonts w:eastAsia="Times New Roman" w:cs="Times New Roman"/>
          <w:noProof w:val="0"/>
          <w:color w:val="000000"/>
          <w:sz w:val="26"/>
          <w:szCs w:val="26"/>
          <w:lang w:val="sl-SI"/>
        </w:rPr>
        <w:t>:</w:t>
      </w:r>
    </w:p>
    <w:p w:rsidR="000E130A" w:rsidRPr="000E130A" w:rsidRDefault="000E130A" w:rsidP="000E130A">
      <w:pPr>
        <w:spacing w:after="0"/>
        <w:ind w:firstLine="0"/>
        <w:rPr>
          <w:rFonts w:eastAsia="Times New Roman" w:cs="Times New Roman"/>
          <w:b/>
          <w:noProof w:val="0"/>
          <w:color w:val="000000"/>
          <w:sz w:val="16"/>
          <w:szCs w:val="16"/>
          <w:lang w:val="sl-SI"/>
        </w:rPr>
      </w:pPr>
    </w:p>
    <w:p w:rsidR="000E130A" w:rsidRPr="000E130A" w:rsidRDefault="000E130A" w:rsidP="000E130A">
      <w:pPr>
        <w:spacing w:after="0"/>
        <w:ind w:firstLine="0"/>
        <w:jc w:val="center"/>
        <w:rPr>
          <w:rFonts w:eastAsia="Times New Roman" w:cs="Times New Roman"/>
          <w:b/>
          <w:noProof w:val="0"/>
          <w:color w:val="000000"/>
          <w:szCs w:val="26"/>
          <w:lang w:val="sl-SI"/>
        </w:rPr>
      </w:pPr>
      <w:r w:rsidRPr="000E130A">
        <w:rPr>
          <w:rFonts w:eastAsia="Times New Roman" w:cs="Times New Roman"/>
          <w:b/>
          <w:noProof w:val="0"/>
          <w:color w:val="000000"/>
          <w:szCs w:val="26"/>
          <w:lang w:val="sl-SI"/>
        </w:rPr>
        <w:t xml:space="preserve">R = P </w:t>
      </w:r>
      <w:r w:rsidRPr="000E130A">
        <w:rPr>
          <w:rFonts w:eastAsia="Times New Roman" w:cs="Times New Roman"/>
          <w:noProof w:val="0"/>
          <w:color w:val="000000"/>
          <w:szCs w:val="26"/>
          <w:lang w:val="sl-SI"/>
        </w:rPr>
        <w:t xml:space="preserve">× </w:t>
      </w:r>
      <w:r w:rsidRPr="000E130A">
        <w:rPr>
          <w:rFonts w:eastAsia="Times New Roman" w:cs="Times New Roman"/>
          <w:b/>
          <w:noProof w:val="0"/>
          <w:color w:val="000000"/>
          <w:szCs w:val="26"/>
          <w:lang w:val="sl-SI"/>
        </w:rPr>
        <w:t xml:space="preserve">V </w:t>
      </w:r>
      <w:r w:rsidRPr="000E130A">
        <w:rPr>
          <w:rFonts w:eastAsia="Times New Roman" w:cs="Times New Roman"/>
          <w:noProof w:val="0"/>
          <w:color w:val="000000"/>
          <w:szCs w:val="26"/>
          <w:lang w:val="sl-SI"/>
        </w:rPr>
        <w:t xml:space="preserve">× </w:t>
      </w:r>
      <w:r w:rsidRPr="000E130A">
        <w:rPr>
          <w:rFonts w:eastAsia="Times New Roman" w:cs="Times New Roman"/>
          <w:b/>
          <w:noProof w:val="0"/>
          <w:color w:val="000000"/>
          <w:szCs w:val="26"/>
          <w:lang w:val="sl-SI"/>
        </w:rPr>
        <w:t>U</w:t>
      </w:r>
    </w:p>
    <w:p w:rsidR="000E130A" w:rsidRPr="000E130A" w:rsidRDefault="000E130A" w:rsidP="000E130A">
      <w:pPr>
        <w:spacing w:after="0"/>
        <w:ind w:firstLine="0"/>
        <w:jc w:val="center"/>
        <w:rPr>
          <w:rFonts w:eastAsia="Times New Roman" w:cs="Times New Roman"/>
          <w:noProof w:val="0"/>
          <w:color w:val="000000"/>
          <w:sz w:val="16"/>
          <w:szCs w:val="16"/>
          <w:lang w:val="sl-SI"/>
        </w:rPr>
      </w:pPr>
    </w:p>
    <w:p w:rsidR="000E130A" w:rsidRPr="000E130A" w:rsidRDefault="000E130A" w:rsidP="000E130A">
      <w:pPr>
        <w:spacing w:after="0"/>
        <w:ind w:firstLine="0"/>
        <w:jc w:val="center"/>
        <w:rPr>
          <w:rFonts w:eastAsia="Times New Roman" w:cs="Times New Roman"/>
          <w:b/>
          <w:i/>
          <w:noProof w:val="0"/>
          <w:color w:val="000000"/>
          <w:szCs w:val="26"/>
          <w:lang w:val="sl-SI"/>
        </w:rPr>
      </w:pPr>
      <w:r w:rsidRPr="000E130A">
        <w:rPr>
          <w:rFonts w:eastAsia="Times New Roman" w:cs="Times New Roman"/>
          <w:b/>
          <w:i/>
          <w:noProof w:val="0"/>
          <w:color w:val="000000"/>
          <w:szCs w:val="26"/>
          <w:lang w:val="sl-SI"/>
        </w:rPr>
        <w:t>R - Nivo rizika, P - Posledica, V - Verovatnoća, U - Učestalost</w:t>
      </w:r>
    </w:p>
    <w:p w:rsidR="000E130A" w:rsidRPr="000E130A" w:rsidRDefault="000E130A" w:rsidP="000E130A">
      <w:pPr>
        <w:spacing w:after="0"/>
        <w:ind w:firstLine="0"/>
        <w:rPr>
          <w:rFonts w:eastAsia="Times New Roman" w:cs="Times New Roman"/>
          <w:noProof w:val="0"/>
          <w:color w:val="000000"/>
          <w:sz w:val="16"/>
          <w:szCs w:val="16"/>
          <w:lang w:val="sl-SI"/>
        </w:rPr>
      </w:pPr>
    </w:p>
    <w:p w:rsidR="000E130A" w:rsidRPr="000E130A" w:rsidRDefault="000E130A" w:rsidP="000E130A">
      <w:pPr>
        <w:spacing w:after="0"/>
        <w:ind w:firstLine="0"/>
        <w:rPr>
          <w:rFonts w:eastAsia="Times New Roman" w:cs="Times New Roman"/>
          <w:b/>
          <w:noProof w:val="0"/>
          <w:color w:val="000000"/>
          <w:sz w:val="26"/>
          <w:szCs w:val="26"/>
          <w:lang w:val="sl-SI"/>
        </w:rPr>
      </w:pPr>
      <w:r w:rsidRPr="000E130A">
        <w:rPr>
          <w:rFonts w:eastAsia="Times New Roman" w:cs="Times New Roman"/>
          <w:b/>
          <w:noProof w:val="0"/>
          <w:color w:val="000000"/>
          <w:sz w:val="26"/>
          <w:szCs w:val="26"/>
          <w:lang w:val="sl-SI"/>
        </w:rPr>
        <w:t>Posledice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8088"/>
      </w:tblGrid>
      <w:tr w:rsidR="000E130A" w:rsidRPr="000E130A" w:rsidTr="000E130A">
        <w:trPr>
          <w:trHeight w:val="144"/>
        </w:trPr>
        <w:tc>
          <w:tcPr>
            <w:tcW w:w="528" w:type="pct"/>
            <w:tcBorders>
              <w:top w:val="double" w:sz="4" w:space="0" w:color="auto"/>
              <w:left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RANG</w:t>
            </w:r>
          </w:p>
        </w:tc>
        <w:tc>
          <w:tcPr>
            <w:tcW w:w="4472" w:type="pct"/>
            <w:tcBorders>
              <w:top w:val="double" w:sz="4" w:space="0" w:color="auto"/>
              <w:right w:val="double" w:sz="4" w:space="0" w:color="auto"/>
            </w:tcBorders>
            <w:shd w:val="clear" w:color="auto" w:fill="D9D9D9"/>
          </w:tcPr>
          <w:p w:rsidR="000E130A" w:rsidRPr="000E130A" w:rsidRDefault="000E130A" w:rsidP="000E130A">
            <w:pPr>
              <w:spacing w:after="0"/>
              <w:ind w:firstLine="0"/>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OPIS KRITERIJUMA</w:t>
            </w:r>
          </w:p>
        </w:tc>
      </w:tr>
      <w:tr w:rsidR="000E130A" w:rsidRPr="000E130A" w:rsidTr="000E130A">
        <w:trPr>
          <w:trHeight w:val="144"/>
        </w:trPr>
        <w:tc>
          <w:tcPr>
            <w:tcW w:w="528" w:type="pct"/>
            <w:tcBorders>
              <w:left w:val="double" w:sz="4" w:space="0" w:color="auto"/>
            </w:tcBorders>
            <w:shd w:val="clear" w:color="auto" w:fill="FFFF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1</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bCs/>
                <w:noProof w:val="0"/>
                <w:color w:val="000000"/>
                <w:szCs w:val="24"/>
                <w:lang w:val="sl-SI"/>
              </w:rPr>
            </w:pPr>
            <w:r w:rsidRPr="000E130A">
              <w:rPr>
                <w:rFonts w:eastAsia="Times New Roman" w:cs="Times New Roman"/>
                <w:bCs/>
                <w:noProof w:val="0"/>
                <w:color w:val="000000"/>
                <w:szCs w:val="24"/>
                <w:lang w:val="sl-SI"/>
              </w:rPr>
              <w:t>Bolest, povreda koja zahteva prvu pomoć i nikakav drugi tretman</w:t>
            </w:r>
          </w:p>
        </w:tc>
      </w:tr>
      <w:tr w:rsidR="000E130A" w:rsidRPr="000E130A" w:rsidTr="000E130A">
        <w:trPr>
          <w:trHeight w:val="144"/>
        </w:trPr>
        <w:tc>
          <w:tcPr>
            <w:tcW w:w="528" w:type="pct"/>
            <w:tcBorders>
              <w:left w:val="double" w:sz="4" w:space="0" w:color="auto"/>
            </w:tcBorders>
            <w:shd w:val="clear" w:color="auto" w:fill="FFFF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2</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Medicinski tretman od strane lekara</w:t>
            </w:r>
          </w:p>
        </w:tc>
      </w:tr>
      <w:tr w:rsidR="000E130A" w:rsidRPr="000E130A" w:rsidTr="000E130A">
        <w:trPr>
          <w:trHeight w:val="144"/>
        </w:trPr>
        <w:tc>
          <w:tcPr>
            <w:tcW w:w="528" w:type="pct"/>
            <w:tcBorders>
              <w:left w:val="double" w:sz="4" w:space="0" w:color="auto"/>
            </w:tcBorders>
            <w:shd w:val="clear" w:color="auto" w:fill="FFCC9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3</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Ozbiljne-invalidnost, ozbiljna pojedinačna povreda sa hospitalizacijom i izgubljenim danima</w:t>
            </w:r>
          </w:p>
        </w:tc>
      </w:tr>
      <w:tr w:rsidR="000E130A" w:rsidRPr="000E130A" w:rsidTr="000E130A">
        <w:trPr>
          <w:trHeight w:val="144"/>
        </w:trPr>
        <w:tc>
          <w:tcPr>
            <w:tcW w:w="528" w:type="pct"/>
            <w:tcBorders>
              <w:left w:val="double" w:sz="4" w:space="0" w:color="auto"/>
            </w:tcBorders>
            <w:shd w:val="clear" w:color="auto" w:fill="FF66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6</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Veoma ozbiljne-pojedinačne nesreće sa smrtnim ishodom</w:t>
            </w:r>
          </w:p>
        </w:tc>
      </w:tr>
      <w:tr w:rsidR="000E130A" w:rsidRPr="000E130A" w:rsidTr="000E130A">
        <w:trPr>
          <w:trHeight w:val="144"/>
        </w:trPr>
        <w:tc>
          <w:tcPr>
            <w:tcW w:w="528" w:type="pct"/>
            <w:tcBorders>
              <w:left w:val="double" w:sz="4" w:space="0" w:color="auto"/>
              <w:bottom w:val="double" w:sz="4" w:space="0" w:color="auto"/>
            </w:tcBorders>
            <w:shd w:val="clear" w:color="auto" w:fill="FF00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10</w:t>
            </w:r>
          </w:p>
        </w:tc>
        <w:tc>
          <w:tcPr>
            <w:tcW w:w="4472" w:type="pct"/>
            <w:tcBorders>
              <w:bottom w:val="double" w:sz="4" w:space="0" w:color="auto"/>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Katastrofalne-sa višestrukim smrtnim ishodima</w:t>
            </w:r>
          </w:p>
        </w:tc>
      </w:tr>
    </w:tbl>
    <w:p w:rsidR="000E130A" w:rsidRPr="000E130A" w:rsidRDefault="000E130A" w:rsidP="000E130A">
      <w:pPr>
        <w:spacing w:after="0"/>
        <w:ind w:firstLine="0"/>
        <w:rPr>
          <w:rFonts w:eastAsia="Times New Roman" w:cs="Times New Roman"/>
          <w:noProof w:val="0"/>
          <w:color w:val="000000"/>
          <w:sz w:val="16"/>
          <w:szCs w:val="16"/>
          <w:lang w:val="sl-SI"/>
        </w:rPr>
      </w:pPr>
    </w:p>
    <w:p w:rsidR="000E130A" w:rsidRPr="000E130A" w:rsidRDefault="000E130A" w:rsidP="000E130A">
      <w:pPr>
        <w:spacing w:after="0"/>
        <w:ind w:firstLine="0"/>
        <w:rPr>
          <w:rFonts w:eastAsia="Times New Roman" w:cs="Times New Roman"/>
          <w:b/>
          <w:noProof w:val="0"/>
          <w:color w:val="000000"/>
          <w:sz w:val="26"/>
          <w:szCs w:val="26"/>
          <w:lang w:val="sl-SI"/>
        </w:rPr>
      </w:pPr>
      <w:r w:rsidRPr="000E130A">
        <w:rPr>
          <w:rFonts w:eastAsia="Times New Roman" w:cs="Times New Roman"/>
          <w:b/>
          <w:noProof w:val="0"/>
          <w:color w:val="000000"/>
          <w:sz w:val="26"/>
          <w:szCs w:val="26"/>
          <w:lang w:val="sl-SI"/>
        </w:rPr>
        <w:t>Verovatnoća (V)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8088"/>
      </w:tblGrid>
      <w:tr w:rsidR="000E130A" w:rsidRPr="000E130A" w:rsidTr="000E130A">
        <w:trPr>
          <w:trHeight w:val="270"/>
        </w:trPr>
        <w:tc>
          <w:tcPr>
            <w:tcW w:w="528" w:type="pct"/>
            <w:tcBorders>
              <w:top w:val="double" w:sz="4" w:space="0" w:color="auto"/>
              <w:left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RANG</w:t>
            </w:r>
          </w:p>
        </w:tc>
        <w:tc>
          <w:tcPr>
            <w:tcW w:w="4472" w:type="pct"/>
            <w:tcBorders>
              <w:top w:val="double" w:sz="4" w:space="0" w:color="auto"/>
              <w:right w:val="double" w:sz="4" w:space="0" w:color="auto"/>
            </w:tcBorders>
            <w:shd w:val="clear" w:color="auto" w:fill="D9D9D9"/>
          </w:tcPr>
          <w:p w:rsidR="000E130A" w:rsidRPr="000E130A" w:rsidRDefault="000E130A" w:rsidP="000E130A">
            <w:pPr>
              <w:spacing w:after="0"/>
              <w:ind w:firstLine="0"/>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OPIS KRITERIJUMA</w:t>
            </w:r>
          </w:p>
        </w:tc>
      </w:tr>
      <w:tr w:rsidR="000E130A" w:rsidRPr="000E130A" w:rsidTr="000E130A">
        <w:trPr>
          <w:trHeight w:val="270"/>
        </w:trPr>
        <w:tc>
          <w:tcPr>
            <w:tcW w:w="528" w:type="pct"/>
            <w:tcBorders>
              <w:left w:val="double" w:sz="4" w:space="0" w:color="auto"/>
            </w:tcBorders>
            <w:shd w:val="clear" w:color="auto" w:fill="FFFF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r-Cyrl-CS"/>
              </w:rPr>
              <w:t>0,</w:t>
            </w:r>
            <w:r w:rsidRPr="000E130A">
              <w:rPr>
                <w:rFonts w:eastAsia="Times New Roman" w:cs="Times New Roman"/>
                <w:b/>
                <w:noProof w:val="0"/>
                <w:color w:val="000000"/>
                <w:szCs w:val="24"/>
                <w:lang w:val="sl-SI"/>
              </w:rPr>
              <w:t>1</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Jedva pojmljivo</w:t>
            </w:r>
          </w:p>
        </w:tc>
      </w:tr>
      <w:tr w:rsidR="000E130A" w:rsidRPr="000E130A" w:rsidTr="000E130A">
        <w:trPr>
          <w:trHeight w:val="270"/>
        </w:trPr>
        <w:tc>
          <w:tcPr>
            <w:tcW w:w="528" w:type="pct"/>
            <w:tcBorders>
              <w:left w:val="double" w:sz="4" w:space="0" w:color="auto"/>
            </w:tcBorders>
            <w:shd w:val="clear" w:color="auto" w:fill="CCFF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r-Cyrl-CS"/>
              </w:rPr>
              <w:t>0,</w:t>
            </w:r>
            <w:r w:rsidRPr="000E130A">
              <w:rPr>
                <w:rFonts w:eastAsia="Times New Roman" w:cs="Times New Roman"/>
                <w:b/>
                <w:noProof w:val="0"/>
                <w:color w:val="000000"/>
                <w:szCs w:val="24"/>
                <w:lang w:val="sl-SI"/>
              </w:rPr>
              <w:t>2</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Praktično neverovatno</w:t>
            </w:r>
          </w:p>
        </w:tc>
      </w:tr>
      <w:tr w:rsidR="000E130A" w:rsidRPr="000E130A" w:rsidTr="000E130A">
        <w:trPr>
          <w:trHeight w:val="270"/>
        </w:trPr>
        <w:tc>
          <w:tcPr>
            <w:tcW w:w="528" w:type="pct"/>
            <w:tcBorders>
              <w:left w:val="double" w:sz="4" w:space="0" w:color="auto"/>
            </w:tcBorders>
            <w:shd w:val="clear" w:color="auto" w:fill="00FFFF"/>
            <w:vAlign w:val="center"/>
          </w:tcPr>
          <w:p w:rsidR="000E130A" w:rsidRPr="000E130A" w:rsidRDefault="000E130A" w:rsidP="000E130A">
            <w:pPr>
              <w:spacing w:after="0"/>
              <w:ind w:firstLine="0"/>
              <w:jc w:val="center"/>
              <w:rPr>
                <w:rFonts w:eastAsia="Times New Roman" w:cs="Times New Roman"/>
                <w:b/>
                <w:noProof w:val="0"/>
                <w:color w:val="000000"/>
                <w:szCs w:val="24"/>
                <w:lang w:val="sr-Cyrl-CS"/>
              </w:rPr>
            </w:pPr>
            <w:r w:rsidRPr="000E130A">
              <w:rPr>
                <w:rFonts w:eastAsia="Times New Roman" w:cs="Times New Roman"/>
                <w:b/>
                <w:noProof w:val="0"/>
                <w:color w:val="000000"/>
                <w:szCs w:val="24"/>
                <w:lang w:val="sr-Cyrl-CS"/>
              </w:rPr>
              <w:t>0,5</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Postoji, ali samo malo verovatno</w:t>
            </w:r>
          </w:p>
        </w:tc>
      </w:tr>
      <w:tr w:rsidR="000E130A" w:rsidRPr="000E130A" w:rsidTr="000E130A">
        <w:trPr>
          <w:trHeight w:val="270"/>
        </w:trPr>
        <w:tc>
          <w:tcPr>
            <w:tcW w:w="528" w:type="pct"/>
            <w:tcBorders>
              <w:left w:val="double" w:sz="4" w:space="0" w:color="auto"/>
            </w:tcBorders>
            <w:shd w:val="clear" w:color="auto" w:fill="99CCFF"/>
            <w:vAlign w:val="center"/>
          </w:tcPr>
          <w:p w:rsidR="000E130A" w:rsidRPr="000E130A" w:rsidRDefault="000E130A" w:rsidP="000E130A">
            <w:pPr>
              <w:spacing w:after="0"/>
              <w:ind w:firstLine="0"/>
              <w:jc w:val="center"/>
              <w:rPr>
                <w:rFonts w:eastAsia="Times New Roman" w:cs="Times New Roman"/>
                <w:b/>
                <w:noProof w:val="0"/>
                <w:color w:val="000000"/>
                <w:szCs w:val="24"/>
                <w:lang w:val="sr-Cyrl-CS"/>
              </w:rPr>
            </w:pPr>
            <w:r w:rsidRPr="000E130A">
              <w:rPr>
                <w:rFonts w:eastAsia="Times New Roman" w:cs="Times New Roman"/>
                <w:b/>
                <w:noProof w:val="0"/>
                <w:color w:val="000000"/>
                <w:szCs w:val="24"/>
                <w:lang w:val="sr-Cyrl-CS"/>
              </w:rPr>
              <w:t>1</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Mala verovatnoća, ali moguća u ograničenim slučajevima</w:t>
            </w:r>
          </w:p>
        </w:tc>
      </w:tr>
      <w:tr w:rsidR="000E130A" w:rsidRPr="000E130A" w:rsidTr="000E130A">
        <w:trPr>
          <w:trHeight w:val="144"/>
        </w:trPr>
        <w:tc>
          <w:tcPr>
            <w:tcW w:w="528" w:type="pct"/>
            <w:tcBorders>
              <w:left w:val="double" w:sz="4" w:space="0" w:color="auto"/>
            </w:tcBorders>
            <w:shd w:val="clear" w:color="auto" w:fill="00CC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3</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Malo moguće</w:t>
            </w:r>
          </w:p>
        </w:tc>
      </w:tr>
      <w:tr w:rsidR="000E130A" w:rsidRPr="000E130A" w:rsidTr="000E130A">
        <w:trPr>
          <w:trHeight w:val="270"/>
        </w:trPr>
        <w:tc>
          <w:tcPr>
            <w:tcW w:w="528" w:type="pct"/>
            <w:tcBorders>
              <w:left w:val="double" w:sz="4" w:space="0" w:color="auto"/>
            </w:tcBorders>
            <w:shd w:val="clear" w:color="auto" w:fill="3366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6</w:t>
            </w:r>
          </w:p>
        </w:tc>
        <w:tc>
          <w:tcPr>
            <w:tcW w:w="4472" w:type="pct"/>
            <w:tcBorders>
              <w:right w:val="double" w:sz="4" w:space="0" w:color="auto"/>
            </w:tcBorders>
          </w:tcPr>
          <w:p w:rsidR="000E130A" w:rsidRPr="000E130A" w:rsidRDefault="000E130A" w:rsidP="000E130A">
            <w:pPr>
              <w:spacing w:after="0"/>
              <w:ind w:firstLine="0"/>
              <w:rPr>
                <w:rFonts w:eastAsia="Times New Roman" w:cs="Times New Roman"/>
                <w:noProof w:val="0"/>
                <w:color w:val="000000"/>
                <w:szCs w:val="24"/>
                <w:lang w:val="sl-SI"/>
              </w:rPr>
            </w:pPr>
            <w:r w:rsidRPr="000E130A">
              <w:rPr>
                <w:rFonts w:eastAsia="Times New Roman" w:cs="Times New Roman"/>
                <w:noProof w:val="0"/>
                <w:color w:val="000000"/>
                <w:szCs w:val="24"/>
                <w:lang w:val="sl-SI"/>
              </w:rPr>
              <w:t>Sasvim moguće</w:t>
            </w:r>
          </w:p>
        </w:tc>
      </w:tr>
      <w:tr w:rsidR="000E130A" w:rsidRPr="000E130A" w:rsidTr="000E130A">
        <w:trPr>
          <w:trHeight w:val="285"/>
        </w:trPr>
        <w:tc>
          <w:tcPr>
            <w:tcW w:w="528" w:type="pct"/>
            <w:tcBorders>
              <w:left w:val="double" w:sz="4" w:space="0" w:color="auto"/>
              <w:bottom w:val="double" w:sz="4" w:space="0" w:color="auto"/>
            </w:tcBorders>
            <w:shd w:val="clear" w:color="auto" w:fill="0000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10</w:t>
            </w:r>
          </w:p>
        </w:tc>
        <w:tc>
          <w:tcPr>
            <w:tcW w:w="4472" w:type="pct"/>
            <w:tcBorders>
              <w:bottom w:val="double" w:sz="4" w:space="0" w:color="auto"/>
              <w:right w:val="double" w:sz="4" w:space="0" w:color="auto"/>
            </w:tcBorders>
          </w:tcPr>
          <w:p w:rsidR="000E130A" w:rsidRPr="000E130A" w:rsidRDefault="000E130A" w:rsidP="000E130A">
            <w:pPr>
              <w:spacing w:after="0"/>
              <w:ind w:firstLine="0"/>
              <w:rPr>
                <w:rFonts w:eastAsia="Times New Roman" w:cs="Times New Roman"/>
                <w:noProof w:val="0"/>
                <w:color w:val="000000"/>
                <w:szCs w:val="24"/>
                <w:lang w:val="sl-SI"/>
              </w:rPr>
            </w:pPr>
            <w:r w:rsidRPr="000E130A">
              <w:rPr>
                <w:rFonts w:eastAsia="Times New Roman" w:cs="Times New Roman"/>
                <w:noProof w:val="0"/>
                <w:color w:val="000000"/>
                <w:szCs w:val="24"/>
                <w:lang w:val="sl-SI"/>
              </w:rPr>
              <w:t>Predvidivo očekivano</w:t>
            </w:r>
          </w:p>
        </w:tc>
      </w:tr>
    </w:tbl>
    <w:p w:rsidR="000E130A" w:rsidRPr="000E130A" w:rsidRDefault="000E130A" w:rsidP="000E130A">
      <w:pPr>
        <w:spacing w:after="0"/>
        <w:ind w:firstLine="0"/>
        <w:rPr>
          <w:rFonts w:eastAsia="Times New Roman" w:cs="Times New Roman"/>
          <w:noProof w:val="0"/>
          <w:color w:val="000000"/>
          <w:sz w:val="16"/>
          <w:szCs w:val="16"/>
          <w:lang w:val="sl-SI"/>
        </w:rPr>
      </w:pPr>
    </w:p>
    <w:p w:rsidR="000E130A" w:rsidRPr="000E130A" w:rsidRDefault="000E130A" w:rsidP="000E130A">
      <w:pPr>
        <w:spacing w:after="0"/>
        <w:ind w:firstLine="0"/>
        <w:rPr>
          <w:rFonts w:eastAsia="Times New Roman" w:cs="Times New Roman"/>
          <w:b/>
          <w:noProof w:val="0"/>
          <w:color w:val="000000"/>
          <w:sz w:val="26"/>
          <w:szCs w:val="26"/>
          <w:lang w:val="sl-SI"/>
        </w:rPr>
      </w:pPr>
      <w:r w:rsidRPr="000E130A">
        <w:rPr>
          <w:rFonts w:eastAsia="Times New Roman" w:cs="Times New Roman"/>
          <w:b/>
          <w:noProof w:val="0"/>
          <w:color w:val="000000"/>
          <w:sz w:val="26"/>
          <w:szCs w:val="26"/>
          <w:lang w:val="sl-SI"/>
        </w:rPr>
        <w:t>Učestalost (U)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8088"/>
      </w:tblGrid>
      <w:tr w:rsidR="000E130A" w:rsidRPr="000E130A" w:rsidTr="000E130A">
        <w:trPr>
          <w:trHeight w:val="270"/>
        </w:trPr>
        <w:tc>
          <w:tcPr>
            <w:tcW w:w="528" w:type="pct"/>
            <w:tcBorders>
              <w:top w:val="double" w:sz="4" w:space="0" w:color="auto"/>
              <w:left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RANG</w:t>
            </w:r>
          </w:p>
        </w:tc>
        <w:tc>
          <w:tcPr>
            <w:tcW w:w="4472" w:type="pct"/>
            <w:tcBorders>
              <w:top w:val="double" w:sz="4" w:space="0" w:color="auto"/>
              <w:right w:val="double" w:sz="4" w:space="0" w:color="auto"/>
            </w:tcBorders>
            <w:shd w:val="clear" w:color="auto" w:fill="D9D9D9"/>
          </w:tcPr>
          <w:p w:rsidR="000E130A" w:rsidRPr="000E130A" w:rsidRDefault="000E130A" w:rsidP="000E130A">
            <w:pPr>
              <w:spacing w:after="0"/>
              <w:ind w:firstLine="0"/>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OPIS KRITERIJUMA</w:t>
            </w:r>
          </w:p>
        </w:tc>
      </w:tr>
      <w:tr w:rsidR="000E130A" w:rsidRPr="000E130A" w:rsidTr="000E130A">
        <w:trPr>
          <w:trHeight w:val="270"/>
        </w:trPr>
        <w:tc>
          <w:tcPr>
            <w:tcW w:w="528" w:type="pct"/>
            <w:tcBorders>
              <w:left w:val="double" w:sz="4" w:space="0" w:color="auto"/>
            </w:tcBorders>
            <w:shd w:val="clear" w:color="auto" w:fill="FFFFFF"/>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1</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Izlaže se retko (godišnje)</w:t>
            </w:r>
          </w:p>
        </w:tc>
      </w:tr>
      <w:tr w:rsidR="000E130A" w:rsidRPr="000E130A" w:rsidTr="000E130A">
        <w:trPr>
          <w:trHeight w:val="270"/>
        </w:trPr>
        <w:tc>
          <w:tcPr>
            <w:tcW w:w="528" w:type="pct"/>
            <w:tcBorders>
              <w:left w:val="double" w:sz="4" w:space="0" w:color="auto"/>
            </w:tcBorders>
            <w:shd w:val="clear" w:color="auto" w:fill="CCFFCC"/>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2</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Izlaže se mesečno</w:t>
            </w:r>
          </w:p>
        </w:tc>
      </w:tr>
      <w:tr w:rsidR="000E130A" w:rsidRPr="000E130A" w:rsidTr="000E130A">
        <w:trPr>
          <w:trHeight w:val="144"/>
        </w:trPr>
        <w:tc>
          <w:tcPr>
            <w:tcW w:w="528" w:type="pct"/>
            <w:tcBorders>
              <w:left w:val="double" w:sz="4" w:space="0" w:color="auto"/>
            </w:tcBorders>
            <w:shd w:val="clear" w:color="auto" w:fill="00FF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3</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Izlaže se nedeljno</w:t>
            </w:r>
          </w:p>
        </w:tc>
      </w:tr>
      <w:tr w:rsidR="000E130A" w:rsidRPr="000E130A" w:rsidTr="000E130A">
        <w:trPr>
          <w:trHeight w:val="270"/>
        </w:trPr>
        <w:tc>
          <w:tcPr>
            <w:tcW w:w="528" w:type="pct"/>
            <w:tcBorders>
              <w:left w:val="double" w:sz="4" w:space="0" w:color="auto"/>
            </w:tcBorders>
            <w:shd w:val="clear" w:color="auto" w:fill="339966"/>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6</w:t>
            </w:r>
          </w:p>
        </w:tc>
        <w:tc>
          <w:tcPr>
            <w:tcW w:w="4472" w:type="pct"/>
            <w:tcBorders>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Izlaže se dnevno</w:t>
            </w:r>
          </w:p>
        </w:tc>
      </w:tr>
      <w:tr w:rsidR="000E130A" w:rsidRPr="000E130A" w:rsidTr="000E130A">
        <w:trPr>
          <w:trHeight w:val="285"/>
        </w:trPr>
        <w:tc>
          <w:tcPr>
            <w:tcW w:w="528" w:type="pct"/>
            <w:tcBorders>
              <w:left w:val="double" w:sz="4" w:space="0" w:color="auto"/>
              <w:bottom w:val="double" w:sz="4" w:space="0" w:color="auto"/>
            </w:tcBorders>
            <w:shd w:val="clear" w:color="auto" w:fill="0080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10</w:t>
            </w:r>
          </w:p>
        </w:tc>
        <w:tc>
          <w:tcPr>
            <w:tcW w:w="4472" w:type="pct"/>
            <w:tcBorders>
              <w:bottom w:val="double" w:sz="4" w:space="0" w:color="auto"/>
              <w:right w:val="double" w:sz="4" w:space="0" w:color="auto"/>
            </w:tcBorders>
            <w:vAlign w:val="center"/>
          </w:tcPr>
          <w:p w:rsidR="000E130A" w:rsidRPr="000E130A" w:rsidRDefault="000E130A" w:rsidP="000E130A">
            <w:pPr>
              <w:spacing w:after="0"/>
              <w:ind w:firstLine="0"/>
              <w:jc w:val="left"/>
              <w:rPr>
                <w:rFonts w:eastAsia="Times New Roman" w:cs="Times New Roman"/>
                <w:noProof w:val="0"/>
                <w:color w:val="000000"/>
                <w:szCs w:val="24"/>
                <w:lang w:val="sl-SI"/>
              </w:rPr>
            </w:pPr>
            <w:r w:rsidRPr="000E130A">
              <w:rPr>
                <w:rFonts w:eastAsia="Times New Roman" w:cs="Times New Roman"/>
                <w:noProof w:val="0"/>
                <w:color w:val="000000"/>
                <w:szCs w:val="24"/>
                <w:lang w:val="sl-SI"/>
              </w:rPr>
              <w:t>Izlaže se trajno, kontinualno</w:t>
            </w:r>
          </w:p>
        </w:tc>
      </w:tr>
    </w:tbl>
    <w:p w:rsidR="000E130A" w:rsidRPr="000E130A" w:rsidRDefault="000E130A" w:rsidP="000E130A">
      <w:pPr>
        <w:tabs>
          <w:tab w:val="left" w:pos="720"/>
        </w:tabs>
        <w:spacing w:after="0"/>
        <w:ind w:firstLine="720"/>
        <w:rPr>
          <w:rFonts w:eastAsia="Times New Roman" w:cs="Times New Roman"/>
          <w:noProof w:val="0"/>
          <w:color w:val="000000"/>
          <w:szCs w:val="26"/>
          <w:lang w:val="sl-SI"/>
        </w:rPr>
      </w:pPr>
      <w:r w:rsidRPr="000E130A">
        <w:rPr>
          <w:rFonts w:eastAsia="Times New Roman" w:cs="Times New Roman"/>
          <w:b/>
          <w:noProof w:val="0"/>
          <w:color w:val="000000"/>
          <w:szCs w:val="26"/>
          <w:lang w:val="sl-SI"/>
        </w:rPr>
        <w:lastRenderedPageBreak/>
        <w:t xml:space="preserve">Nivo rizika (R) </w:t>
      </w:r>
      <w:r w:rsidRPr="000E130A">
        <w:rPr>
          <w:rFonts w:eastAsia="Times New Roman" w:cs="Times New Roman"/>
          <w:noProof w:val="0"/>
          <w:color w:val="000000"/>
          <w:szCs w:val="26"/>
          <w:lang w:val="sl-SI"/>
        </w:rPr>
        <w:t>se rangira od prihvatljivog, neznatnog - nivo I do onog ekstremnog, nedopustivog koji iziskuje prekid radne aktivnosti koji se definiše kao nivo rizika V.</w:t>
      </w:r>
    </w:p>
    <w:p w:rsidR="000E130A" w:rsidRPr="000E130A" w:rsidRDefault="000E130A" w:rsidP="000E130A">
      <w:pPr>
        <w:spacing w:after="0"/>
        <w:ind w:firstLine="0"/>
        <w:rPr>
          <w:rFonts w:eastAsia="Times New Roman" w:cs="Times New Roman"/>
          <w:noProof w:val="0"/>
          <w:color w:val="000000"/>
          <w:sz w:val="26"/>
          <w:szCs w:val="26"/>
          <w:lang w:val="sr-Latn-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06"/>
        <w:gridCol w:w="1564"/>
        <w:gridCol w:w="5773"/>
      </w:tblGrid>
      <w:tr w:rsidR="000E130A" w:rsidRPr="000E130A" w:rsidTr="000E130A">
        <w:trPr>
          <w:trHeight w:val="529"/>
        </w:trPr>
        <w:tc>
          <w:tcPr>
            <w:tcW w:w="943" w:type="pct"/>
            <w:tcBorders>
              <w:top w:val="double" w:sz="4" w:space="0" w:color="auto"/>
              <w:left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UKUPNA OCENA</w:t>
            </w:r>
          </w:p>
        </w:tc>
        <w:tc>
          <w:tcPr>
            <w:tcW w:w="865" w:type="pct"/>
            <w:tcBorders>
              <w:top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NIVO RIZIKA</w:t>
            </w:r>
          </w:p>
        </w:tc>
        <w:tc>
          <w:tcPr>
            <w:tcW w:w="3192" w:type="pct"/>
            <w:tcBorders>
              <w:top w:val="double" w:sz="4" w:space="0" w:color="auto"/>
              <w:right w:val="double" w:sz="4" w:space="0" w:color="auto"/>
            </w:tcBorders>
            <w:shd w:val="clear" w:color="auto" w:fill="D9D9D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AKCIJA</w:t>
            </w:r>
          </w:p>
        </w:tc>
      </w:tr>
      <w:tr w:rsidR="000E130A" w:rsidRPr="000E130A" w:rsidTr="000E130A">
        <w:trPr>
          <w:trHeight w:val="543"/>
        </w:trPr>
        <w:tc>
          <w:tcPr>
            <w:tcW w:w="943" w:type="pct"/>
            <w:tcBorders>
              <w:left w:val="double" w:sz="4" w:space="0" w:color="auto"/>
            </w:tcBorders>
            <w:shd w:val="clear" w:color="auto" w:fill="FDFEDE"/>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0,1-20</w:t>
            </w:r>
          </w:p>
        </w:tc>
        <w:tc>
          <w:tcPr>
            <w:tcW w:w="865" w:type="pct"/>
            <w:shd w:val="clear" w:color="auto" w:fill="FDFEDE"/>
            <w:vAlign w:val="center"/>
          </w:tcPr>
          <w:p w:rsidR="000E130A" w:rsidRPr="000E130A" w:rsidRDefault="000E130A" w:rsidP="000E130A">
            <w:pPr>
              <w:spacing w:after="0"/>
              <w:ind w:firstLine="0"/>
              <w:jc w:val="center"/>
              <w:rPr>
                <w:rFonts w:eastAsia="Times New Roman" w:cs="Times New Roman"/>
                <w:noProof w:val="0"/>
                <w:color w:val="000000"/>
                <w:szCs w:val="24"/>
                <w:lang w:val="sl-SI"/>
              </w:rPr>
            </w:pPr>
            <w:r w:rsidRPr="000E130A">
              <w:rPr>
                <w:rFonts w:eastAsia="Times New Roman" w:cs="Times New Roman"/>
                <w:noProof w:val="0"/>
                <w:color w:val="000000"/>
                <w:szCs w:val="24"/>
                <w:lang w:val="sl-SI"/>
              </w:rPr>
              <w:t>Prihvatljiv (neznatan) I</w:t>
            </w:r>
          </w:p>
        </w:tc>
        <w:tc>
          <w:tcPr>
            <w:tcW w:w="3192" w:type="pct"/>
            <w:tcBorders>
              <w:right w:val="double" w:sz="4" w:space="0" w:color="auto"/>
            </w:tcBorders>
            <w:vAlign w:val="center"/>
          </w:tcPr>
          <w:p w:rsidR="000E130A" w:rsidRPr="000E130A" w:rsidRDefault="000E130A" w:rsidP="000E130A">
            <w:pPr>
              <w:spacing w:after="0"/>
              <w:ind w:firstLine="0"/>
              <w:rPr>
                <w:rFonts w:eastAsia="Times New Roman" w:cs="Times New Roman"/>
                <w:noProof w:val="0"/>
                <w:color w:val="000000"/>
                <w:szCs w:val="24"/>
                <w:lang w:val="sl-SI"/>
              </w:rPr>
            </w:pPr>
            <w:r w:rsidRPr="000E130A">
              <w:rPr>
                <w:rFonts w:eastAsia="Times New Roman" w:cs="Times New Roman"/>
                <w:noProof w:val="0"/>
                <w:color w:val="000000"/>
                <w:szCs w:val="24"/>
                <w:lang w:val="sl-SI"/>
              </w:rPr>
              <w:t>Ne zahteva se nikakva akcija</w:t>
            </w:r>
          </w:p>
        </w:tc>
      </w:tr>
      <w:tr w:rsidR="000E130A" w:rsidRPr="000E130A" w:rsidTr="000E130A">
        <w:trPr>
          <w:trHeight w:val="1073"/>
        </w:trPr>
        <w:tc>
          <w:tcPr>
            <w:tcW w:w="943" w:type="pct"/>
            <w:tcBorders>
              <w:left w:val="double" w:sz="4" w:space="0" w:color="auto"/>
            </w:tcBorders>
            <w:shd w:val="clear" w:color="auto" w:fill="FFFF9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21-70</w:t>
            </w:r>
          </w:p>
        </w:tc>
        <w:tc>
          <w:tcPr>
            <w:tcW w:w="865" w:type="pct"/>
            <w:shd w:val="clear" w:color="auto" w:fill="FFFF99"/>
            <w:vAlign w:val="center"/>
          </w:tcPr>
          <w:p w:rsidR="000E130A" w:rsidRPr="000E130A" w:rsidRDefault="000E130A" w:rsidP="000E130A">
            <w:pPr>
              <w:spacing w:after="0"/>
              <w:ind w:firstLine="0"/>
              <w:jc w:val="center"/>
              <w:rPr>
                <w:rFonts w:eastAsia="Times New Roman" w:cs="Times New Roman"/>
                <w:noProof w:val="0"/>
                <w:color w:val="000000"/>
                <w:szCs w:val="24"/>
                <w:lang w:val="sl-SI"/>
              </w:rPr>
            </w:pPr>
            <w:r w:rsidRPr="000E130A">
              <w:rPr>
                <w:rFonts w:eastAsia="Times New Roman" w:cs="Times New Roman"/>
                <w:noProof w:val="0"/>
                <w:color w:val="000000"/>
                <w:szCs w:val="24"/>
                <w:lang w:val="sl-SI"/>
              </w:rPr>
              <w:t>Mali (dopustiv) II</w:t>
            </w:r>
          </w:p>
        </w:tc>
        <w:tc>
          <w:tcPr>
            <w:tcW w:w="3192" w:type="pct"/>
            <w:tcBorders>
              <w:right w:val="double" w:sz="4" w:space="0" w:color="auto"/>
            </w:tcBorders>
            <w:vAlign w:val="center"/>
          </w:tcPr>
          <w:p w:rsidR="000E130A" w:rsidRPr="000E130A" w:rsidRDefault="000E130A" w:rsidP="000E130A">
            <w:pPr>
              <w:spacing w:after="0"/>
              <w:ind w:firstLine="0"/>
              <w:rPr>
                <w:rFonts w:eastAsia="Times New Roman" w:cs="Times New Roman"/>
                <w:noProof w:val="0"/>
                <w:color w:val="000000"/>
                <w:szCs w:val="24"/>
                <w:lang w:val="sr-Cyrl-CS"/>
              </w:rPr>
            </w:pPr>
            <w:r w:rsidRPr="000E130A">
              <w:rPr>
                <w:rFonts w:eastAsia="Times New Roman" w:cs="Times New Roman"/>
                <w:noProof w:val="0"/>
                <w:color w:val="000000"/>
                <w:szCs w:val="24"/>
                <w:lang w:val="sl-SI"/>
              </w:rPr>
              <w:t>Nema potrebe za dodatnim aktivnostima pri upravljanju operacijom. Može se razmotriti ekonomski isplativije rešenje ili unapređenje bez dodatnih ulaganja. Potrebno je pratiti situaciju kako bi posedovali informacije o sprovođenju propisanih aktivnosti.</w:t>
            </w:r>
          </w:p>
        </w:tc>
      </w:tr>
      <w:tr w:rsidR="000E130A" w:rsidRPr="000E130A" w:rsidTr="000E130A">
        <w:trPr>
          <w:trHeight w:val="1616"/>
        </w:trPr>
        <w:tc>
          <w:tcPr>
            <w:tcW w:w="943" w:type="pct"/>
            <w:tcBorders>
              <w:left w:val="double" w:sz="4" w:space="0" w:color="auto"/>
            </w:tcBorders>
            <w:shd w:val="clear" w:color="auto" w:fill="FFCC99"/>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71-200</w:t>
            </w:r>
          </w:p>
        </w:tc>
        <w:tc>
          <w:tcPr>
            <w:tcW w:w="865" w:type="pct"/>
            <w:shd w:val="clear" w:color="auto" w:fill="FFCC99"/>
            <w:vAlign w:val="center"/>
          </w:tcPr>
          <w:p w:rsidR="000E130A" w:rsidRPr="000E130A" w:rsidRDefault="000E130A" w:rsidP="000E130A">
            <w:pPr>
              <w:spacing w:after="0"/>
              <w:ind w:firstLine="0"/>
              <w:jc w:val="center"/>
              <w:rPr>
                <w:rFonts w:eastAsia="Times New Roman" w:cs="Times New Roman"/>
                <w:noProof w:val="0"/>
                <w:color w:val="000000"/>
                <w:szCs w:val="24"/>
                <w:lang w:val="sl-SI"/>
              </w:rPr>
            </w:pPr>
            <w:r w:rsidRPr="000E130A">
              <w:rPr>
                <w:rFonts w:eastAsia="Times New Roman" w:cs="Times New Roman"/>
                <w:noProof w:val="0"/>
                <w:color w:val="000000"/>
                <w:szCs w:val="24"/>
                <w:lang w:val="sl-SI"/>
              </w:rPr>
              <w:t>Umeren III</w:t>
            </w:r>
          </w:p>
        </w:tc>
        <w:tc>
          <w:tcPr>
            <w:tcW w:w="3192" w:type="pct"/>
            <w:tcBorders>
              <w:right w:val="double" w:sz="4" w:space="0" w:color="auto"/>
            </w:tcBorders>
            <w:vAlign w:val="center"/>
          </w:tcPr>
          <w:p w:rsidR="000E130A" w:rsidRPr="000E130A" w:rsidRDefault="000E130A" w:rsidP="000E130A">
            <w:pPr>
              <w:spacing w:after="0"/>
              <w:ind w:firstLine="0"/>
              <w:rPr>
                <w:rFonts w:eastAsia="Times New Roman" w:cs="Times New Roman"/>
                <w:noProof w:val="0"/>
                <w:color w:val="000000"/>
                <w:szCs w:val="24"/>
                <w:lang w:val="sr-Cyrl-CS"/>
              </w:rPr>
            </w:pPr>
            <w:r w:rsidRPr="000E130A">
              <w:rPr>
                <w:rFonts w:eastAsia="Times New Roman" w:cs="Times New Roman"/>
                <w:noProof w:val="0"/>
                <w:color w:val="000000"/>
                <w:szCs w:val="24"/>
                <w:lang w:val="sl-SI"/>
              </w:rPr>
              <w:t>Potrebno je uložiti napor kako bi se smanjio rizik, ali troškovi prevencije moraju biti pažljivo rangirani i ograničeni do izvesnog novoa. Potrebno je definisati rok za sprovođenje unapređenja. Kod onih događaja kod kojih mogu nastupiti i izuzetno opasne posledice potrebno je dodatno proveriti verovatnoću nastanka takvog događaja kako bi se definisao potreban nivo aktivnosti na ublažavanju rizika.</w:t>
            </w:r>
          </w:p>
        </w:tc>
      </w:tr>
      <w:tr w:rsidR="000E130A" w:rsidRPr="000E130A" w:rsidTr="000E130A">
        <w:trPr>
          <w:trHeight w:val="1073"/>
        </w:trPr>
        <w:tc>
          <w:tcPr>
            <w:tcW w:w="943" w:type="pct"/>
            <w:tcBorders>
              <w:left w:val="double" w:sz="4" w:space="0" w:color="auto"/>
            </w:tcBorders>
            <w:shd w:val="clear" w:color="auto" w:fill="FF66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201-400</w:t>
            </w:r>
          </w:p>
        </w:tc>
        <w:tc>
          <w:tcPr>
            <w:tcW w:w="865" w:type="pct"/>
            <w:shd w:val="clear" w:color="auto" w:fill="FF6600"/>
            <w:vAlign w:val="center"/>
          </w:tcPr>
          <w:p w:rsidR="000E130A" w:rsidRPr="000E130A" w:rsidRDefault="000E130A" w:rsidP="000E130A">
            <w:pPr>
              <w:spacing w:after="0"/>
              <w:ind w:firstLine="0"/>
              <w:jc w:val="center"/>
              <w:rPr>
                <w:rFonts w:eastAsia="Times New Roman" w:cs="Times New Roman"/>
                <w:noProof w:val="0"/>
                <w:color w:val="000000"/>
                <w:szCs w:val="24"/>
                <w:lang w:val="sl-SI"/>
              </w:rPr>
            </w:pPr>
            <w:r w:rsidRPr="000E130A">
              <w:rPr>
                <w:rFonts w:eastAsia="Times New Roman" w:cs="Times New Roman"/>
                <w:noProof w:val="0"/>
                <w:color w:val="000000"/>
                <w:szCs w:val="24"/>
                <w:lang w:val="sl-SI"/>
              </w:rPr>
              <w:t>Visok (znatan) IV</w:t>
            </w:r>
          </w:p>
        </w:tc>
        <w:tc>
          <w:tcPr>
            <w:tcW w:w="3192" w:type="pct"/>
            <w:tcBorders>
              <w:right w:val="double" w:sz="4" w:space="0" w:color="auto"/>
            </w:tcBorders>
            <w:shd w:val="clear" w:color="auto" w:fill="FFFFFF"/>
            <w:vAlign w:val="center"/>
          </w:tcPr>
          <w:p w:rsidR="000E130A" w:rsidRPr="000E130A" w:rsidRDefault="000E130A" w:rsidP="000E130A">
            <w:pPr>
              <w:spacing w:after="0"/>
              <w:ind w:firstLine="0"/>
              <w:rPr>
                <w:rFonts w:eastAsia="Times New Roman" w:cs="Times New Roman"/>
                <w:noProof w:val="0"/>
                <w:color w:val="000000"/>
                <w:szCs w:val="24"/>
                <w:lang w:val="sr-Cyrl-CS"/>
              </w:rPr>
            </w:pPr>
            <w:r w:rsidRPr="000E130A">
              <w:rPr>
                <w:rFonts w:eastAsia="Times New Roman" w:cs="Times New Roman"/>
                <w:noProof w:val="0"/>
                <w:color w:val="000000"/>
                <w:szCs w:val="24"/>
                <w:lang w:val="sl-SI"/>
              </w:rPr>
              <w:t xml:space="preserve">Nesme se započeti sa datom aktivnošću dok nivo rizika ne bude snižen. Mogu biti potrebna znatna sredstva kako bi se rizik smanjio. Ako se rizik </w:t>
            </w:r>
            <w:r w:rsidRPr="000E130A">
              <w:rPr>
                <w:rFonts w:eastAsia="Times New Roman" w:cs="Times New Roman"/>
                <w:noProof w:val="0"/>
                <w:color w:val="000000"/>
                <w:szCs w:val="24"/>
                <w:lang w:val="sr-Cyrl-CS"/>
              </w:rPr>
              <w:t>od</w:t>
            </w:r>
            <w:r w:rsidRPr="000E130A">
              <w:rPr>
                <w:rFonts w:eastAsia="Times New Roman" w:cs="Times New Roman"/>
                <w:noProof w:val="0"/>
                <w:color w:val="000000"/>
                <w:szCs w:val="24"/>
                <w:lang w:val="sl-SI"/>
              </w:rPr>
              <w:t>nosi na započete aktivnosti potrebno je preduzeti hitne akcije na smsnjenju nivoa rizika.</w:t>
            </w:r>
          </w:p>
        </w:tc>
      </w:tr>
      <w:tr w:rsidR="000E130A" w:rsidRPr="000E130A" w:rsidTr="000E130A">
        <w:trPr>
          <w:trHeight w:val="823"/>
        </w:trPr>
        <w:tc>
          <w:tcPr>
            <w:tcW w:w="943" w:type="pct"/>
            <w:tcBorders>
              <w:left w:val="double" w:sz="4" w:space="0" w:color="auto"/>
              <w:bottom w:val="double" w:sz="4" w:space="0" w:color="auto"/>
            </w:tcBorders>
            <w:shd w:val="clear" w:color="auto" w:fill="FF0000"/>
            <w:vAlign w:val="center"/>
          </w:tcPr>
          <w:p w:rsidR="000E130A" w:rsidRPr="000E130A" w:rsidRDefault="000E130A" w:rsidP="000E130A">
            <w:pPr>
              <w:spacing w:after="0"/>
              <w:ind w:firstLine="0"/>
              <w:jc w:val="center"/>
              <w:rPr>
                <w:rFonts w:eastAsia="Times New Roman" w:cs="Times New Roman"/>
                <w:b/>
                <w:noProof w:val="0"/>
                <w:color w:val="000000"/>
                <w:szCs w:val="24"/>
                <w:lang w:val="sl-SI"/>
              </w:rPr>
            </w:pPr>
            <w:r w:rsidRPr="000E130A">
              <w:rPr>
                <w:rFonts w:eastAsia="Times New Roman" w:cs="Times New Roman"/>
                <w:b/>
                <w:noProof w:val="0"/>
                <w:color w:val="000000"/>
                <w:szCs w:val="24"/>
                <w:lang w:val="sl-SI"/>
              </w:rPr>
              <w:t>Preko 400</w:t>
            </w:r>
          </w:p>
        </w:tc>
        <w:tc>
          <w:tcPr>
            <w:tcW w:w="865" w:type="pct"/>
            <w:tcBorders>
              <w:bottom w:val="double" w:sz="4" w:space="0" w:color="auto"/>
            </w:tcBorders>
            <w:shd w:val="clear" w:color="auto" w:fill="FF0000"/>
            <w:vAlign w:val="center"/>
          </w:tcPr>
          <w:p w:rsidR="000E130A" w:rsidRPr="000E130A" w:rsidRDefault="000E130A" w:rsidP="000E130A">
            <w:pPr>
              <w:spacing w:after="0"/>
              <w:ind w:firstLine="0"/>
              <w:jc w:val="center"/>
              <w:rPr>
                <w:rFonts w:eastAsia="Times New Roman" w:cs="Times New Roman"/>
                <w:noProof w:val="0"/>
                <w:color w:val="000000"/>
                <w:szCs w:val="24"/>
                <w:lang w:val="sl-SI"/>
              </w:rPr>
            </w:pPr>
            <w:r w:rsidRPr="000E130A">
              <w:rPr>
                <w:rFonts w:eastAsia="Times New Roman" w:cs="Times New Roman"/>
                <w:noProof w:val="0"/>
                <w:color w:val="000000"/>
                <w:szCs w:val="24"/>
                <w:lang w:val="sl-SI"/>
              </w:rPr>
              <w:t>Ekstremni (nedopustivi) V</w:t>
            </w:r>
          </w:p>
        </w:tc>
        <w:tc>
          <w:tcPr>
            <w:tcW w:w="3192" w:type="pct"/>
            <w:tcBorders>
              <w:bottom w:val="double" w:sz="4" w:space="0" w:color="auto"/>
              <w:right w:val="double" w:sz="4" w:space="0" w:color="auto"/>
            </w:tcBorders>
            <w:shd w:val="clear" w:color="auto" w:fill="FFFFFF"/>
            <w:vAlign w:val="center"/>
          </w:tcPr>
          <w:p w:rsidR="000E130A" w:rsidRPr="000E130A" w:rsidRDefault="000E130A" w:rsidP="000E130A">
            <w:pPr>
              <w:spacing w:after="0"/>
              <w:ind w:firstLine="0"/>
              <w:rPr>
                <w:rFonts w:eastAsia="Times New Roman" w:cs="Times New Roman"/>
                <w:noProof w:val="0"/>
                <w:color w:val="000000"/>
                <w:szCs w:val="24"/>
                <w:lang w:val="sr-Cyrl-CS"/>
              </w:rPr>
            </w:pPr>
            <w:r w:rsidRPr="000E130A">
              <w:rPr>
                <w:rFonts w:eastAsia="Times New Roman" w:cs="Times New Roman"/>
                <w:noProof w:val="0"/>
                <w:color w:val="000000"/>
                <w:szCs w:val="24"/>
                <w:lang w:val="sl-SI"/>
              </w:rPr>
              <w:t>Aktivnost nesme biti započeta ni nastavljana, sve dok se nivo rizika ne smanji. Ako ni ulaganjem neograničenih sredstava nije moguće smanjiti nivo rizika, aktivnost mora biti zabranjena.</w:t>
            </w:r>
          </w:p>
        </w:tc>
      </w:tr>
    </w:tbl>
    <w:p w:rsidR="000E130A" w:rsidRPr="000E130A" w:rsidRDefault="000E130A" w:rsidP="000E130A">
      <w:pPr>
        <w:spacing w:after="0"/>
        <w:ind w:firstLine="0"/>
        <w:jc w:val="left"/>
        <w:rPr>
          <w:rFonts w:eastAsia="Times New Roman" w:cs="Times New Roman"/>
          <w:noProof w:val="0"/>
          <w:color w:val="000000"/>
          <w:szCs w:val="24"/>
          <w:lang w:val="sl-SI"/>
        </w:rPr>
      </w:pPr>
    </w:p>
    <w:p w:rsidR="000E130A" w:rsidRDefault="000E130A">
      <w:pPr>
        <w:spacing w:after="200"/>
        <w:ind w:firstLine="0"/>
        <w:jc w:val="left"/>
        <w:rPr>
          <w:rFonts w:eastAsia="Times New Roman" w:cs="Times New Roman"/>
          <w:noProof w:val="0"/>
          <w:color w:val="000000"/>
          <w:szCs w:val="24"/>
          <w:lang w:val="sl-SI"/>
        </w:rPr>
      </w:pPr>
      <w:r>
        <w:rPr>
          <w:rFonts w:eastAsia="Times New Roman" w:cs="Times New Roman"/>
          <w:noProof w:val="0"/>
          <w:color w:val="000000"/>
          <w:szCs w:val="24"/>
          <w:lang w:val="sl-SI"/>
        </w:rPr>
        <w:br w:type="page"/>
      </w:r>
    </w:p>
    <w:p w:rsidR="000E130A" w:rsidRPr="000E130A" w:rsidRDefault="000E130A" w:rsidP="000E130A">
      <w:pPr>
        <w:pStyle w:val="Heading2"/>
      </w:pPr>
      <w:bookmarkStart w:id="59" w:name="_Toc233781638"/>
      <w:bookmarkStart w:id="60" w:name="_Toc515458736"/>
      <w:r>
        <w:rPr>
          <w:rFonts w:eastAsia="Times New Roman"/>
          <w:lang w:val="pl-PL"/>
        </w:rPr>
        <w:lastRenderedPageBreak/>
        <w:t>9.3.</w:t>
      </w:r>
      <w:r w:rsidRPr="000E130A">
        <w:rPr>
          <w:rFonts w:eastAsia="Times New Roman"/>
          <w:lang w:val="pl-PL"/>
        </w:rPr>
        <w:t>P</w:t>
      </w:r>
      <w:r w:rsidR="002F59EE">
        <w:rPr>
          <w:rFonts w:eastAsia="Times New Roman"/>
          <w:lang w:val="pl-PL"/>
        </w:rPr>
        <w:t>ROCENA RIZIKA NA RADNOM MESTU I U RADNOJ OKOLINI NA RADNOM MESTU POSLOVNI SEKRETAR</w:t>
      </w:r>
      <w:bookmarkEnd w:id="59"/>
      <w:bookmarkEnd w:id="60"/>
    </w:p>
    <w:p w:rsidR="000E130A" w:rsidRPr="000E130A" w:rsidRDefault="000E130A" w:rsidP="000E130A">
      <w:pPr>
        <w:spacing w:after="0"/>
        <w:ind w:left="360" w:firstLine="0"/>
        <w:rPr>
          <w:rFonts w:eastAsia="Times New Roman" w:cs="Times New Roman"/>
          <w:noProof w:val="0"/>
          <w:szCs w:val="26"/>
          <w:u w:val="single"/>
          <w:lang w:val="sr-Latn-CS"/>
        </w:rPr>
      </w:pPr>
      <w:r w:rsidRPr="000E130A">
        <w:rPr>
          <w:rFonts w:eastAsia="Times New Roman" w:cs="Times New Roman"/>
          <w:noProof w:val="0"/>
          <w:szCs w:val="26"/>
          <w:u w:val="single"/>
          <w:lang w:val="sr-Latn-CS"/>
        </w:rPr>
        <w:t xml:space="preserve">Mesto odvijanja posla </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szCs w:val="26"/>
          <w:lang w:val="sr-Latn-CS"/>
        </w:rPr>
        <w:t>Rad u zatvorenom i na otvorenom prostoru</w:t>
      </w:r>
      <w:r w:rsidRPr="000E130A">
        <w:rPr>
          <w:rFonts w:eastAsia="Times New Roman" w:cs="Times New Roman"/>
          <w:noProof w:val="0"/>
          <w:color w:val="000000"/>
          <w:szCs w:val="26"/>
          <w:lang w:val="sr-Latn-CS"/>
        </w:rPr>
        <w:t xml:space="preserve"> u zavisnosti od potrebe.</w:t>
      </w:r>
    </w:p>
    <w:p w:rsidR="000E130A" w:rsidRPr="000E130A" w:rsidRDefault="000E130A" w:rsidP="000E130A">
      <w:pPr>
        <w:spacing w:after="0"/>
        <w:ind w:left="360" w:firstLine="0"/>
        <w:rPr>
          <w:rFonts w:eastAsia="Times New Roman" w:cs="Times New Roman"/>
          <w:noProof w:val="0"/>
          <w:color w:val="000000"/>
          <w:szCs w:val="26"/>
          <w:lang w:val="sr-Latn-CS"/>
        </w:rPr>
      </w:pPr>
    </w:p>
    <w:p w:rsidR="000E130A" w:rsidRPr="000E130A" w:rsidRDefault="000E130A" w:rsidP="000E130A">
      <w:pPr>
        <w:spacing w:after="0"/>
        <w:ind w:left="360" w:firstLine="0"/>
        <w:rPr>
          <w:rFonts w:eastAsia="Times New Roman" w:cs="Times New Roman"/>
          <w:noProof w:val="0"/>
          <w:color w:val="000000"/>
          <w:szCs w:val="26"/>
          <w:u w:val="single"/>
          <w:lang w:val="sr-Latn-CS"/>
        </w:rPr>
      </w:pPr>
      <w:r w:rsidRPr="000E130A">
        <w:rPr>
          <w:rFonts w:eastAsia="Times New Roman" w:cs="Times New Roman"/>
          <w:noProof w:val="0"/>
          <w:color w:val="000000"/>
          <w:szCs w:val="26"/>
          <w:u w:val="single"/>
          <w:lang w:val="sr-Latn-CS"/>
        </w:rPr>
        <w:t>Opis poslova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Prima, registruje, uspostavlja i distribuira telefonske veze, telefaks poruke, e-mail komunikaciju i poruke koje pristižu ili se distribuiraju na drugi način direktoru i drugim zaposlenima;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Vrši prijem i najavu stranaka;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Izrađuje i vodi interni telefonski imenik Preduzeća i vodi druge evidencije po nalogu direktora;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Prima, registruje i priprema direktoru za pregled i potpis poslovnu korespodenciju, ugovore i drugu službenu dokumentaciju i poštu;</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Stara se o urednosti poslovnog prostora i održava radno mesto (svoju kancelariju i kancelariju direktora) u urednom stanju;</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Prema propisanim standardima rada poslovnog sekretara prima, evidentira, distribuira i odlaže poštu;</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Kontaktira sa strankama, poslovnim saradnicima van Preduzeća i zaposlenima u Preduzeću;</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Priprema poslovne sastanke;</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Vrši trebovanje materijala za potrebe direktora Preduzeća;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Umnožava i otprema pisani materijal;</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Vrši usklađivanje termina poslovnih sastanaka direktora;</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Kontroliše nabavke preduzeća i vodi evidenciju o istim;</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Odlazak na teren zbog</w:t>
      </w:r>
      <w:r w:rsidRPr="000E130A">
        <w:rPr>
          <w:rFonts w:eastAsia="Times New Roman" w:cs="Times New Roman"/>
          <w:noProof w:val="0"/>
          <w:szCs w:val="26"/>
          <w:lang w:val="sl-SI"/>
        </w:rPr>
        <w:t xml:space="preserve"> saradnje sa nadležnim institucijama i fondovima (PIO fond, fondovi socijalnog i zdravstvenog osiguranja, banka i sl.)</w:t>
      </w:r>
    </w:p>
    <w:p w:rsidR="000E130A" w:rsidRPr="000E130A" w:rsidRDefault="000E130A" w:rsidP="000E130A">
      <w:pPr>
        <w:numPr>
          <w:ilvl w:val="0"/>
          <w:numId w:val="15"/>
        </w:numPr>
        <w:tabs>
          <w:tab w:val="num" w:pos="1080"/>
        </w:tabs>
        <w:spacing w:after="0" w:line="240" w:lineRule="auto"/>
        <w:ind w:left="1080"/>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Vrši i druge poslove po nalogu direktora Preduzeća.</w:t>
      </w:r>
    </w:p>
    <w:p w:rsidR="000E130A" w:rsidRPr="000E130A" w:rsidRDefault="000E130A" w:rsidP="000E130A">
      <w:pPr>
        <w:spacing w:after="0" w:line="240" w:lineRule="auto"/>
        <w:ind w:firstLine="0"/>
        <w:rPr>
          <w:rFonts w:eastAsia="Times New Roman" w:cs="Times New Roman"/>
          <w:noProof w:val="0"/>
          <w:color w:val="000000"/>
          <w:szCs w:val="26"/>
          <w:u w:val="single"/>
          <w:lang w:val="sr-Latn-CS"/>
        </w:rPr>
      </w:pPr>
      <w:r w:rsidRPr="000E130A">
        <w:rPr>
          <w:rFonts w:ascii="Arial" w:eastAsia="Times New Roman" w:hAnsi="Arial" w:cs="Tahoma"/>
          <w:noProof w:val="0"/>
          <w:sz w:val="22"/>
          <w:szCs w:val="24"/>
          <w:lang w:val="pl-PL"/>
        </w:rPr>
        <w:t xml:space="preserve"> </w:t>
      </w:r>
    </w:p>
    <w:p w:rsidR="000E130A" w:rsidRPr="000E130A" w:rsidRDefault="000E130A" w:rsidP="000E130A">
      <w:pPr>
        <w:spacing w:after="0"/>
        <w:ind w:left="480" w:firstLine="0"/>
        <w:rPr>
          <w:rFonts w:eastAsia="Times New Roman" w:cs="Times New Roman"/>
          <w:noProof w:val="0"/>
          <w:color w:val="000000"/>
          <w:szCs w:val="26"/>
          <w:u w:val="single"/>
          <w:lang w:val="sr-Latn-CS"/>
        </w:rPr>
      </w:pPr>
      <w:r w:rsidRPr="000E130A">
        <w:rPr>
          <w:rFonts w:eastAsia="Times New Roman" w:cs="Times New Roman"/>
          <w:noProof w:val="0"/>
          <w:color w:val="000000"/>
          <w:szCs w:val="26"/>
          <w:u w:val="single"/>
          <w:lang w:val="sr-Latn-CS"/>
        </w:rPr>
        <w:t xml:space="preserve">Uslovi za zasnivanje radnog odnosa </w:t>
      </w:r>
    </w:p>
    <w:p w:rsidR="000E130A" w:rsidRPr="000E130A" w:rsidRDefault="000E130A" w:rsidP="000E130A">
      <w:pPr>
        <w:numPr>
          <w:ilvl w:val="0"/>
          <w:numId w:val="16"/>
        </w:numPr>
        <w:spacing w:after="0" w:line="240" w:lineRule="auto"/>
        <w:jc w:val="left"/>
        <w:rPr>
          <w:rFonts w:eastAsia="Times New Roman" w:cs="Times New Roman"/>
          <w:noProof w:val="0"/>
          <w:color w:val="000000"/>
          <w:szCs w:val="26"/>
          <w:lang w:val="sr-Latn-CS"/>
        </w:rPr>
      </w:pPr>
      <w:r w:rsidRPr="000E130A">
        <w:rPr>
          <w:rFonts w:eastAsia="Times New Roman" w:cs="Times New Roman"/>
          <w:noProof w:val="0"/>
          <w:szCs w:val="26"/>
          <w:lang w:val="sr-Cyrl-RS"/>
        </w:rPr>
        <w:t>VI stepen – pravnik;</w:t>
      </w:r>
    </w:p>
    <w:p w:rsidR="000E130A" w:rsidRPr="000E130A" w:rsidRDefault="000E130A" w:rsidP="000E130A">
      <w:pPr>
        <w:spacing w:after="0" w:line="240" w:lineRule="auto"/>
        <w:ind w:firstLine="0"/>
        <w:jc w:val="left"/>
        <w:rPr>
          <w:rFonts w:eastAsia="Times New Roman" w:cs="Times New Roman"/>
          <w:noProof w:val="0"/>
          <w:color w:val="000000"/>
          <w:szCs w:val="26"/>
          <w:lang w:val="sr-Latn-CS"/>
        </w:rPr>
      </w:pPr>
    </w:p>
    <w:p w:rsidR="000E130A" w:rsidRPr="000E130A" w:rsidRDefault="000E130A" w:rsidP="000E130A">
      <w:pPr>
        <w:spacing w:after="0" w:line="240" w:lineRule="auto"/>
        <w:ind w:left="480" w:firstLine="0"/>
        <w:jc w:val="left"/>
        <w:rPr>
          <w:rFonts w:eastAsia="Times New Roman" w:cs="Times New Roman"/>
          <w:noProof w:val="0"/>
          <w:color w:val="000000"/>
          <w:szCs w:val="26"/>
          <w:u w:val="single"/>
          <w:lang w:val="sr-Latn-CS"/>
        </w:rPr>
      </w:pPr>
      <w:r w:rsidRPr="000E130A">
        <w:rPr>
          <w:rFonts w:eastAsia="Times New Roman" w:cs="Times New Roman"/>
          <w:noProof w:val="0"/>
          <w:color w:val="000000"/>
          <w:szCs w:val="26"/>
          <w:u w:val="single"/>
          <w:lang w:val="sr-Latn-CS"/>
        </w:rPr>
        <w:t>Broj izvršioca</w:t>
      </w:r>
    </w:p>
    <w:p w:rsidR="000E130A" w:rsidRPr="000E130A" w:rsidRDefault="000E130A" w:rsidP="000E130A">
      <w:pPr>
        <w:numPr>
          <w:ilvl w:val="0"/>
          <w:numId w:val="16"/>
        </w:numPr>
        <w:spacing w:after="0" w:line="240" w:lineRule="auto"/>
        <w:jc w:val="left"/>
        <w:rPr>
          <w:rFonts w:eastAsia="Times New Roman" w:cs="Times New Roman"/>
          <w:noProof w:val="0"/>
          <w:color w:val="000000"/>
          <w:szCs w:val="26"/>
          <w:lang w:val="sr-Latn-CS"/>
        </w:rPr>
      </w:pPr>
      <w:r w:rsidRPr="000E130A">
        <w:rPr>
          <w:rFonts w:eastAsia="Times New Roman" w:cs="Times New Roman"/>
          <w:noProof w:val="0"/>
          <w:color w:val="000000"/>
          <w:szCs w:val="26"/>
          <w:lang w:val="sr-Latn-CS"/>
        </w:rPr>
        <w:t>1 izvršioc</w:t>
      </w:r>
    </w:p>
    <w:p w:rsidR="000E130A" w:rsidRPr="000E130A" w:rsidRDefault="000E130A" w:rsidP="000E130A">
      <w:pPr>
        <w:spacing w:after="0" w:line="240" w:lineRule="auto"/>
        <w:ind w:firstLine="0"/>
        <w:jc w:val="left"/>
        <w:rPr>
          <w:rFonts w:eastAsia="Times New Roman" w:cs="Times New Roman"/>
          <w:noProof w:val="0"/>
          <w:color w:val="FF0000"/>
          <w:szCs w:val="24"/>
          <w:lang w:val="sr-Latn-CS"/>
        </w:rPr>
      </w:pPr>
    </w:p>
    <w:p w:rsidR="000E130A" w:rsidRPr="000E130A" w:rsidRDefault="000E130A" w:rsidP="000E130A">
      <w:pPr>
        <w:spacing w:after="0" w:line="240" w:lineRule="auto"/>
        <w:ind w:firstLine="0"/>
        <w:jc w:val="left"/>
        <w:rPr>
          <w:rFonts w:eastAsia="Times New Roman" w:cs="Times New Roman"/>
          <w:noProof w:val="0"/>
          <w:color w:val="FF0000"/>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648"/>
      </w:tblGrid>
      <w:tr w:rsidR="000E130A" w:rsidRPr="000E130A" w:rsidTr="000E130A">
        <w:tc>
          <w:tcPr>
            <w:tcW w:w="2508" w:type="dxa"/>
            <w:shd w:val="clear" w:color="auto" w:fill="C0C0C0"/>
          </w:tcPr>
          <w:p w:rsidR="000E130A" w:rsidRPr="000E130A" w:rsidRDefault="000E130A" w:rsidP="000E130A">
            <w:pPr>
              <w:spacing w:after="0"/>
              <w:ind w:firstLine="0"/>
              <w:rPr>
                <w:rFonts w:eastAsia="Times New Roman" w:cs="Times New Roman"/>
                <w:b/>
                <w:noProof w:val="0"/>
                <w:color w:val="000000"/>
                <w:szCs w:val="26"/>
                <w:lang w:val="sl-SI"/>
              </w:rPr>
            </w:pPr>
            <w:r w:rsidRPr="000E130A">
              <w:rPr>
                <w:rFonts w:eastAsia="Times New Roman" w:cs="Times New Roman"/>
                <w:b/>
                <w:noProof w:val="0"/>
                <w:color w:val="000000"/>
                <w:szCs w:val="26"/>
                <w:lang w:val="sl-SI"/>
              </w:rPr>
              <w:t>Naziv radnog mesta</w:t>
            </w:r>
          </w:p>
        </w:tc>
        <w:tc>
          <w:tcPr>
            <w:tcW w:w="6986" w:type="dxa"/>
            <w:shd w:val="clear" w:color="auto" w:fill="C0C0C0"/>
          </w:tcPr>
          <w:p w:rsidR="000E130A" w:rsidRPr="000E130A" w:rsidRDefault="000E130A" w:rsidP="000E130A">
            <w:pPr>
              <w:spacing w:after="0"/>
              <w:ind w:firstLine="0"/>
              <w:rPr>
                <w:rFonts w:eastAsia="Times New Roman" w:cs="Times New Roman"/>
                <w:b/>
                <w:noProof w:val="0"/>
                <w:color w:val="000000"/>
                <w:szCs w:val="26"/>
                <w:lang w:val="sl-SI"/>
              </w:rPr>
            </w:pPr>
            <w:r w:rsidRPr="000E130A">
              <w:rPr>
                <w:rFonts w:eastAsia="Times New Roman" w:cs="Times New Roman"/>
                <w:b/>
                <w:noProof w:val="0"/>
                <w:color w:val="000000"/>
                <w:szCs w:val="26"/>
                <w:lang w:val="sl-SI"/>
              </w:rPr>
              <w:t>Sadržaj rada i aktivnosti – fizičko stanje i posledice</w:t>
            </w:r>
          </w:p>
        </w:tc>
      </w:tr>
      <w:tr w:rsidR="000E130A" w:rsidRPr="000E130A" w:rsidTr="000E130A">
        <w:tc>
          <w:tcPr>
            <w:tcW w:w="2508" w:type="dxa"/>
            <w:shd w:val="clear" w:color="auto" w:fill="auto"/>
          </w:tcPr>
          <w:p w:rsidR="000E130A" w:rsidRPr="000E130A" w:rsidRDefault="000E130A" w:rsidP="000E130A">
            <w:pPr>
              <w:spacing w:after="0"/>
              <w:ind w:firstLine="0"/>
              <w:rPr>
                <w:rFonts w:eastAsia="Times New Roman" w:cs="Times New Roman"/>
                <w:b/>
                <w:noProof w:val="0"/>
                <w:color w:val="000000"/>
                <w:szCs w:val="26"/>
                <w:lang w:val="sl-SI"/>
              </w:rPr>
            </w:pPr>
            <w:r w:rsidRPr="000E130A">
              <w:rPr>
                <w:rFonts w:eastAsia="Times New Roman" w:cs="Times New Roman"/>
                <w:b/>
                <w:noProof w:val="0"/>
                <w:color w:val="000000"/>
                <w:szCs w:val="26"/>
                <w:lang w:val="sl-SI"/>
              </w:rPr>
              <w:t>Poslovni sekretar</w:t>
            </w:r>
          </w:p>
        </w:tc>
        <w:tc>
          <w:tcPr>
            <w:tcW w:w="6986" w:type="dxa"/>
            <w:shd w:val="clear" w:color="auto" w:fill="auto"/>
          </w:tcPr>
          <w:p w:rsidR="000E130A" w:rsidRPr="000E130A" w:rsidRDefault="000E130A" w:rsidP="000E130A">
            <w:pPr>
              <w:spacing w:after="0" w:line="240" w:lineRule="auto"/>
              <w:ind w:firstLine="0"/>
              <w:rPr>
                <w:rFonts w:eastAsia="Times New Roman" w:cs="Times New Roman"/>
                <w:noProof w:val="0"/>
                <w:color w:val="000000"/>
                <w:szCs w:val="26"/>
                <w:lang w:val="sl-SI"/>
              </w:rPr>
            </w:pPr>
            <w:r w:rsidRPr="000E130A">
              <w:rPr>
                <w:rFonts w:eastAsia="Times New Roman" w:cs="Times New Roman"/>
                <w:b/>
                <w:noProof w:val="0"/>
                <w:color w:val="000000"/>
                <w:szCs w:val="26"/>
                <w:lang w:val="sl-SI"/>
              </w:rPr>
              <w:t xml:space="preserve">Sadržaj rada: </w:t>
            </w:r>
            <w:r w:rsidRPr="000E130A">
              <w:rPr>
                <w:rFonts w:eastAsia="Times New Roman" w:cs="Times New Roman"/>
                <w:noProof w:val="0"/>
                <w:color w:val="000000"/>
                <w:szCs w:val="26"/>
                <w:lang w:val="sl-SI"/>
              </w:rPr>
              <w:t xml:space="preserve">Poslove administrativne prirode obavlja pretežno u sedećem položaju (nefiziološki položaj tela) u zatvorenom prostoru – kancelariji i to prosečno 80% radnog vremena na godišnjem nivou. Deo radnog vremena provodi </w:t>
            </w:r>
            <w:r w:rsidRPr="000E130A">
              <w:rPr>
                <w:rFonts w:eastAsia="Times New Roman" w:cs="Times New Roman"/>
                <w:noProof w:val="0"/>
                <w:color w:val="000000"/>
                <w:szCs w:val="26"/>
                <w:lang w:val="sr-Latn-CS"/>
              </w:rPr>
              <w:t>u kontaktu</w:t>
            </w:r>
            <w:r w:rsidRPr="000E130A">
              <w:rPr>
                <w:rFonts w:eastAsia="Times New Roman" w:cs="Times New Roman"/>
                <w:noProof w:val="0"/>
                <w:color w:val="000000"/>
                <w:szCs w:val="26"/>
                <w:lang w:val="sl-SI"/>
              </w:rPr>
              <w:t xml:space="preserve"> sa zaposlenima i poslovnim partnerima. Poslovni sekretar je zadužen za vođenje svih evidencija, izadavanje i saradnje sa nadležnim institucijama i fondovima (PIO fond, fondovi socijalnog i zdravstvenog osiguranja, banke i sl.). Ritam rada je delom slobodan, a delom je ritam rada dirigovan i zahteva usklađivanje radnog vremena u zavisnosti od obaveze i radnih zadataka koje obavlja u skladu sa </w:t>
            </w:r>
            <w:r w:rsidRPr="000E130A">
              <w:rPr>
                <w:rFonts w:eastAsia="Times New Roman" w:cs="Times New Roman"/>
                <w:noProof w:val="0"/>
                <w:color w:val="000000"/>
                <w:szCs w:val="26"/>
                <w:lang w:val="sl-SI"/>
              </w:rPr>
              <w:lastRenderedPageBreak/>
              <w:t>zahtevima tržišta. Zbog gore navedenog dirigovanog ritma rada može se javiti potreba da zaposleni na ovom radnom mestu radi i duže od punog radnog vremena.</w:t>
            </w:r>
          </w:p>
          <w:p w:rsidR="000E130A" w:rsidRPr="000E130A" w:rsidRDefault="000E130A" w:rsidP="000E130A">
            <w:pPr>
              <w:spacing w:after="0" w:line="240" w:lineRule="auto"/>
              <w:ind w:firstLine="0"/>
              <w:rPr>
                <w:rFonts w:eastAsia="Times New Roman" w:cs="Times New Roman"/>
                <w:noProof w:val="0"/>
                <w:color w:val="000000"/>
                <w:szCs w:val="26"/>
                <w:lang w:val="sl-SI"/>
              </w:rPr>
            </w:pPr>
            <w:r w:rsidRPr="000E130A">
              <w:rPr>
                <w:rFonts w:eastAsia="Times New Roman" w:cs="Times New Roman"/>
                <w:b/>
                <w:noProof w:val="0"/>
                <w:color w:val="000000"/>
                <w:szCs w:val="26"/>
                <w:lang w:val="sl-SI"/>
              </w:rPr>
              <w:t xml:space="preserve">Posledice: </w:t>
            </w:r>
            <w:r w:rsidRPr="000E130A">
              <w:rPr>
                <w:rFonts w:eastAsia="Times New Roman" w:cs="Times New Roman"/>
                <w:noProof w:val="0"/>
                <w:color w:val="000000"/>
                <w:szCs w:val="26"/>
                <w:lang w:val="sl-SI"/>
              </w:rPr>
              <w:t>Zbog nefiziološkog položaja tela u toku rada (dugo sedenje) koji predstavlja statički napor za muskulaturu čovečijeg tela mogu se javiti deformiteti kičmenog stuba u vidu diskushernije i diskopatije, oštećenja kukova, ramena i leđa, kao i problemi lokomotornog sistema. Sve navedeno izaziva ukočenost tela i gubitak koordinacije.</w:t>
            </w:r>
          </w:p>
          <w:p w:rsidR="000E130A" w:rsidRPr="000E130A" w:rsidRDefault="000E130A" w:rsidP="000E130A">
            <w:pPr>
              <w:spacing w:after="0" w:line="240" w:lineRule="auto"/>
              <w:ind w:firstLine="0"/>
              <w:rPr>
                <w:rFonts w:eastAsia="Times New Roman" w:cs="Times New Roman"/>
                <w:noProof w:val="0"/>
                <w:color w:val="000000"/>
                <w:szCs w:val="26"/>
                <w:lang w:val="sl-SI"/>
              </w:rPr>
            </w:pPr>
            <w:r w:rsidRPr="000E130A">
              <w:rPr>
                <w:rFonts w:eastAsia="Times New Roman" w:cs="Times New Roman"/>
                <w:noProof w:val="0"/>
                <w:color w:val="000000"/>
                <w:szCs w:val="26"/>
                <w:lang w:val="sl-SI"/>
              </w:rPr>
              <w:t>Do povrede, koje mogu zahtevati tretman od strane lekara može doći prilikom klizanja ili spoticanja zaposlenog na iston ili različitim nivoima podova, kao i prilikom pada police sa registratorima.</w:t>
            </w:r>
          </w:p>
          <w:p w:rsidR="000E130A" w:rsidRPr="000E130A" w:rsidRDefault="000E130A" w:rsidP="000E130A">
            <w:pPr>
              <w:spacing w:after="0" w:line="240" w:lineRule="auto"/>
              <w:ind w:firstLine="0"/>
              <w:rPr>
                <w:rFonts w:eastAsia="Times New Roman" w:cs="Times New Roman"/>
                <w:noProof w:val="0"/>
                <w:color w:val="FF0000"/>
                <w:szCs w:val="26"/>
                <w:lang w:val="sl-SI"/>
              </w:rPr>
            </w:pPr>
            <w:r w:rsidRPr="000E130A">
              <w:rPr>
                <w:rFonts w:eastAsia="Times New Roman" w:cs="Times New Roman"/>
                <w:noProof w:val="0"/>
                <w:szCs w:val="26"/>
                <w:lang w:val="sl-SI"/>
              </w:rPr>
              <w:t xml:space="preserve">Dugotrajni rad na računaru može da izazove oštećenje vida zbog nejonizirajućeg zračenja koje izaziva glavobolje, umor i depresiju, a obavljanje administrativnih poslova zahteva i veliku angažovanost šake i prstiju ruku što može da izazove zamor mišića ruku – prstiju i šake, ramena i leđa. </w:t>
            </w:r>
          </w:p>
          <w:p w:rsidR="000E130A" w:rsidRPr="000E130A" w:rsidRDefault="000E130A" w:rsidP="000E130A">
            <w:pPr>
              <w:spacing w:after="0" w:line="240" w:lineRule="auto"/>
              <w:ind w:firstLine="0"/>
              <w:rPr>
                <w:rFonts w:eastAsia="Times New Roman" w:cs="Times New Roman"/>
                <w:noProof w:val="0"/>
                <w:color w:val="000000"/>
                <w:szCs w:val="26"/>
                <w:lang w:val="sl-SI"/>
              </w:rPr>
            </w:pPr>
            <w:r w:rsidRPr="000E130A">
              <w:rPr>
                <w:rFonts w:eastAsia="Times New Roman" w:cs="Times New Roman"/>
                <w:noProof w:val="0"/>
                <w:szCs w:val="26"/>
                <w:lang w:val="sl-SI"/>
              </w:rPr>
              <w:t>Poslovni sekretar</w:t>
            </w:r>
            <w:r w:rsidRPr="000E130A">
              <w:rPr>
                <w:rFonts w:eastAsia="Times New Roman" w:cs="Times New Roman"/>
                <w:b/>
                <w:noProof w:val="0"/>
                <w:color w:val="000000"/>
                <w:szCs w:val="26"/>
                <w:lang w:val="sl-SI"/>
              </w:rPr>
              <w:t xml:space="preserve"> </w:t>
            </w:r>
            <w:r w:rsidRPr="000E130A">
              <w:rPr>
                <w:rFonts w:eastAsia="Times New Roman" w:cs="Times New Roman"/>
                <w:noProof w:val="0"/>
                <w:color w:val="000000"/>
                <w:szCs w:val="26"/>
                <w:lang w:val="sl-SI"/>
              </w:rPr>
              <w:t>ima veliku odgovornost u primanju i prenošenju informacija, pravilima ponašanja, načinu ophođenja  sa poslovnim partnerima, poslodavcem i zaposlenima, pa je sasvim moguće da dođe do konfliktnih situacija koje mogu da izazovu stres. Takođe, stres može izazvati i intezitet u radu zbog povećanja obima posla i kratkih rokova, kao i odgovornost zaposlenog u vezi poštovanja važećih zakona i propisa.</w:t>
            </w:r>
          </w:p>
          <w:p w:rsidR="000E130A" w:rsidRPr="000E130A" w:rsidRDefault="000E130A" w:rsidP="000E130A">
            <w:pPr>
              <w:spacing w:after="0" w:line="240" w:lineRule="auto"/>
              <w:ind w:left="12" w:firstLine="0"/>
              <w:rPr>
                <w:rFonts w:eastAsia="Times New Roman" w:cs="Times New Roman"/>
                <w:noProof w:val="0"/>
                <w:szCs w:val="26"/>
                <w:lang w:val="sr-Latn-CS"/>
              </w:rPr>
            </w:pPr>
            <w:r w:rsidRPr="000E130A">
              <w:rPr>
                <w:rFonts w:eastAsia="Times New Roman" w:cs="Times New Roman"/>
                <w:noProof w:val="0"/>
                <w:color w:val="000000"/>
                <w:szCs w:val="26"/>
                <w:lang w:val="sl-SI"/>
              </w:rPr>
              <w:t xml:space="preserve">Zaposleni  </w:t>
            </w:r>
            <w:r w:rsidRPr="000E130A">
              <w:rPr>
                <w:rFonts w:eastAsia="Times New Roman" w:cs="Times New Roman"/>
                <w:noProof w:val="0"/>
                <w:szCs w:val="26"/>
                <w:lang w:val="sr-Latn-CS"/>
              </w:rPr>
              <w:t>ima odgovornost za zakonito poslovanje i stalno praćenje novih pravnih propisa, te je potrebna obuka za primenu ovih propisa i korišćenje odgovarajućih znanja i sposobnosti što zahteva angažovanje zaposlenog i posle radnog vremena tj. u obavezi je da se stalno informiše o tim promenama.</w:t>
            </w:r>
          </w:p>
          <w:p w:rsidR="000E130A" w:rsidRPr="000E130A" w:rsidRDefault="000E130A" w:rsidP="000E130A">
            <w:pPr>
              <w:spacing w:after="0" w:line="240" w:lineRule="auto"/>
              <w:ind w:firstLine="0"/>
              <w:rPr>
                <w:rFonts w:eastAsia="Times New Roman" w:cs="Times New Roman"/>
                <w:noProof w:val="0"/>
                <w:szCs w:val="26"/>
                <w:lang w:val="sl-SI"/>
              </w:rPr>
            </w:pPr>
            <w:r w:rsidRPr="000E130A">
              <w:rPr>
                <w:rFonts w:eastAsia="Times New Roman" w:cs="Times New Roman"/>
                <w:noProof w:val="0"/>
                <w:szCs w:val="26"/>
                <w:lang w:val="sl-SI"/>
              </w:rPr>
              <w:t>Zaposleni je u stalnim kontaktim sa velikim brojem ljudi (poslovni partneri, zaposleni i sl.) pa je stalno izložen i mogućnošću pojave i širenja zaraznih bolesti (gripa, raznih virusa, infekcija i bakterija).</w:t>
            </w:r>
          </w:p>
          <w:p w:rsidR="000E130A" w:rsidRPr="000E130A" w:rsidRDefault="000E130A" w:rsidP="000E130A">
            <w:pPr>
              <w:spacing w:after="0" w:line="240" w:lineRule="auto"/>
              <w:ind w:left="12" w:firstLine="0"/>
              <w:rPr>
                <w:rFonts w:eastAsia="Times New Roman" w:cs="Times New Roman"/>
                <w:noProof w:val="0"/>
                <w:szCs w:val="26"/>
                <w:lang w:val="sr-Latn-CS"/>
              </w:rPr>
            </w:pPr>
            <w:r w:rsidRPr="000E130A">
              <w:rPr>
                <w:rFonts w:eastAsia="Times New Roman" w:cs="Times New Roman"/>
                <w:noProof w:val="0"/>
                <w:color w:val="000000"/>
                <w:szCs w:val="26"/>
                <w:lang w:val="sl-SI"/>
              </w:rPr>
              <w:t xml:space="preserve">Takođe, pri radu sa starim papirom postoji mogućnost pojave </w:t>
            </w:r>
            <w:r w:rsidRPr="000E130A">
              <w:rPr>
                <w:rFonts w:eastAsia="Times New Roman" w:cs="Times New Roman"/>
                <w:noProof w:val="0"/>
                <w:color w:val="000000"/>
                <w:szCs w:val="26"/>
                <w:lang w:val="sr-Latn-CS"/>
              </w:rPr>
              <w:t>bioloških štetnosti – mogućnost pojave infekcije respiratornog trakta i prisustva prenosioca zaraznih bolesti.</w:t>
            </w:r>
          </w:p>
          <w:p w:rsidR="000E130A" w:rsidRPr="000E130A" w:rsidRDefault="000E130A" w:rsidP="000E130A">
            <w:pPr>
              <w:spacing w:after="0" w:line="240" w:lineRule="auto"/>
              <w:ind w:left="12" w:firstLine="0"/>
              <w:rPr>
                <w:rFonts w:eastAsia="Times New Roman" w:cs="Times New Roman"/>
                <w:noProof w:val="0"/>
                <w:szCs w:val="26"/>
                <w:lang w:val="sl-SI"/>
              </w:rPr>
            </w:pPr>
            <w:r w:rsidRPr="000E130A">
              <w:rPr>
                <w:rFonts w:eastAsia="Times New Roman" w:cs="Times New Roman"/>
                <w:noProof w:val="0"/>
                <w:szCs w:val="26"/>
                <w:lang w:val="sl-SI"/>
              </w:rPr>
              <w:t xml:space="preserve">Zaposleni povremeno po potrebi odlazi na kraća službena putovanja (odlazak na teren – do nadležnih institucija i fondova – PIO fond, fondovi socijalnog i zdravstvenog osiguranja, banke i sl.). Ova činjenica ukazuje da postoji realna opasnost pojave saobraćajnog udesa i iznenadnih kvarova u vožnji što može da izazove povređivanje zaposlenog. </w:t>
            </w:r>
          </w:p>
          <w:p w:rsidR="000E130A" w:rsidRPr="000E130A" w:rsidRDefault="000E130A" w:rsidP="000E130A">
            <w:pPr>
              <w:spacing w:after="0" w:line="240" w:lineRule="auto"/>
              <w:ind w:firstLine="0"/>
              <w:rPr>
                <w:rFonts w:eastAsia="Times New Roman" w:cs="Times New Roman"/>
                <w:noProof w:val="0"/>
                <w:szCs w:val="26"/>
                <w:lang w:val="sl-SI"/>
              </w:rPr>
            </w:pPr>
            <w:r w:rsidRPr="000E130A">
              <w:rPr>
                <w:rFonts w:eastAsia="Times New Roman" w:cs="Times New Roman"/>
                <w:noProof w:val="0"/>
                <w:szCs w:val="26"/>
                <w:lang w:val="sl-SI"/>
              </w:rPr>
              <w:t>Zaposleni u toku rada koristi papir i drugi kancelarijski materijal, kao i računare i elektronsku opremu pa postoji mogućnost izbijanja požara klase A (požari čvrstih materija koje gore žarom – papir i sl.) i požara klase E (požari na električnim instalacijama, opremi i uređajima pod naponom).</w:t>
            </w:r>
          </w:p>
          <w:p w:rsidR="000E130A" w:rsidRPr="000E130A" w:rsidRDefault="000E130A" w:rsidP="000E130A">
            <w:pPr>
              <w:spacing w:after="0" w:line="240" w:lineRule="auto"/>
              <w:ind w:firstLine="0"/>
              <w:rPr>
                <w:rFonts w:eastAsia="Times New Roman" w:cs="Times New Roman"/>
                <w:noProof w:val="0"/>
                <w:color w:val="FF0000"/>
                <w:szCs w:val="26"/>
                <w:lang w:val="sl-SI"/>
              </w:rPr>
            </w:pPr>
            <w:r w:rsidRPr="000E130A">
              <w:rPr>
                <w:rFonts w:eastAsia="Times New Roman" w:cs="Times New Roman"/>
                <w:noProof w:val="0"/>
                <w:color w:val="000000"/>
                <w:szCs w:val="26"/>
                <w:lang w:val="sl-SI"/>
              </w:rPr>
              <w:t xml:space="preserve">Za obavljanje navedenih poslova neophodno je da zaposleni poseduje najmanje prosečnu sposobnost psihomotornih funkcija </w:t>
            </w:r>
            <w:r w:rsidRPr="000E130A">
              <w:rPr>
                <w:rFonts w:eastAsia="Times New Roman" w:cs="Times New Roman"/>
                <w:noProof w:val="0"/>
                <w:color w:val="000000"/>
                <w:szCs w:val="26"/>
                <w:lang w:val="sl-SI"/>
              </w:rPr>
              <w:lastRenderedPageBreak/>
              <w:t>(sposobnost opažanja, brzina reagovanja, spretnost ruku – šake i prstiju, lokomotorna koordinacija i sl.).</w:t>
            </w:r>
          </w:p>
        </w:tc>
      </w:tr>
    </w:tbl>
    <w:p w:rsidR="000E130A" w:rsidRPr="000E130A" w:rsidRDefault="000E130A" w:rsidP="000E130A">
      <w:pPr>
        <w:keepNext/>
        <w:spacing w:before="240" w:after="60" w:line="240" w:lineRule="auto"/>
        <w:ind w:firstLine="0"/>
        <w:outlineLvl w:val="3"/>
        <w:rPr>
          <w:rFonts w:eastAsia="Times New Roman" w:cs="Times New Roman"/>
          <w:bCs/>
          <w:noProof w:val="0"/>
          <w:sz w:val="28"/>
          <w:szCs w:val="28"/>
          <w:lang w:val="sl-SI"/>
        </w:rPr>
      </w:pPr>
    </w:p>
    <w:p w:rsidR="000E130A" w:rsidRPr="000E130A" w:rsidRDefault="000E130A" w:rsidP="000E130A">
      <w:pPr>
        <w:spacing w:after="0" w:line="240" w:lineRule="auto"/>
        <w:ind w:firstLine="0"/>
        <w:jc w:val="center"/>
        <w:rPr>
          <w:rFonts w:eastAsia="Times New Roman" w:cs="Times New Roman"/>
          <w:noProof w:val="0"/>
          <w:szCs w:val="24"/>
          <w:lang w:val="sl-SI"/>
        </w:rPr>
      </w:pPr>
    </w:p>
    <w:p w:rsidR="000E130A" w:rsidRPr="002F59EE" w:rsidRDefault="000E130A" w:rsidP="002F59EE">
      <w:pPr>
        <w:spacing w:after="200"/>
        <w:ind w:firstLine="0"/>
        <w:jc w:val="center"/>
        <w:rPr>
          <w:rFonts w:eastAsia="Times New Roman" w:cs="Times New Roman"/>
          <w:b/>
          <w:bCs/>
          <w:noProof w:val="0"/>
          <w:sz w:val="28"/>
          <w:szCs w:val="28"/>
          <w:lang w:val="sl-SI"/>
        </w:rPr>
      </w:pPr>
      <w:r w:rsidRPr="00414F5D">
        <w:rPr>
          <w:rFonts w:eastAsia="Times New Roman" w:cs="Times New Roman"/>
          <w:b/>
          <w:bCs/>
          <w:noProof w:val="0"/>
          <w:szCs w:val="28"/>
          <w:lang w:val="sl-SI"/>
        </w:rPr>
        <w:t xml:space="preserve">Lista opasnosti i štetnosti:      </w:t>
      </w:r>
      <w:r w:rsidRPr="00414F5D">
        <w:rPr>
          <w:rFonts w:eastAsia="Times New Roman" w:cs="Times New Roman"/>
          <w:b/>
          <w:bCs/>
          <w:noProof w:val="0"/>
          <w:szCs w:val="28"/>
          <w:u w:val="single"/>
          <w:lang w:val="sr-Latn-CS"/>
        </w:rPr>
        <w:t>Poslovni sekretar</w:t>
      </w:r>
    </w:p>
    <w:p w:rsidR="000E130A" w:rsidRPr="00414F5D" w:rsidRDefault="000E130A" w:rsidP="000E130A">
      <w:pPr>
        <w:spacing w:after="0" w:line="240" w:lineRule="auto"/>
        <w:ind w:firstLine="0"/>
        <w:jc w:val="center"/>
        <w:rPr>
          <w:rFonts w:eastAsia="Times New Roman" w:cs="Times New Roman"/>
          <w:noProof w:val="0"/>
          <w:szCs w:val="26"/>
          <w:lang w:val="sr-Latn-CS"/>
        </w:rPr>
      </w:pPr>
    </w:p>
    <w:tbl>
      <w:tblPr>
        <w:tblW w:w="514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0E130A" w:rsidRPr="00414F5D" w:rsidTr="000E130A">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noProof w:val="0"/>
                <w:szCs w:val="26"/>
                <w:lang w:val="de-DE"/>
              </w:rPr>
            </w:pPr>
            <w:r w:rsidRPr="00414F5D">
              <w:rPr>
                <w:rFonts w:eastAsia="Times New Roman" w:cs="Times New Roman"/>
                <w:b/>
                <w:noProof w:val="0"/>
                <w:szCs w:val="26"/>
                <w:lang w:val="sl-SI"/>
              </w:rPr>
              <w:t>Opasnosti vezane za kar</w:t>
            </w:r>
            <w:r w:rsidRPr="00414F5D">
              <w:rPr>
                <w:rFonts w:eastAsia="Times New Roman" w:cs="Times New Roman"/>
                <w:b/>
                <w:noProof w:val="0"/>
                <w:szCs w:val="26"/>
                <w:lang w:val="de-DE"/>
              </w:rPr>
              <w:t>akteristike radnog</w:t>
            </w:r>
            <w:r w:rsidRPr="00414F5D">
              <w:rPr>
                <w:rFonts w:eastAsia="Times New Roman" w:cs="Times New Roman"/>
                <w:b/>
                <w:i/>
                <w:noProof w:val="0"/>
                <w:szCs w:val="26"/>
                <w:lang w:val="de-DE"/>
              </w:rPr>
              <w:t xml:space="preserve"> </w:t>
            </w:r>
            <w:r w:rsidRPr="00414F5D">
              <w:rPr>
                <w:rFonts w:eastAsia="Times New Roman" w:cs="Times New Roman"/>
                <w:b/>
                <w:noProof w:val="0"/>
                <w:szCs w:val="26"/>
                <w:lang w:val="de-DE"/>
              </w:rPr>
              <w:t>mesta</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de-DE"/>
              </w:rPr>
              <w:t>Opasnost od udara u name</w:t>
            </w:r>
            <w:r w:rsidRPr="00414F5D">
              <w:rPr>
                <w:rFonts w:eastAsia="Times New Roman" w:cs="Times New Roman"/>
                <w:noProof w:val="0"/>
                <w:szCs w:val="26"/>
                <w:lang w:val="sr-Latn-CS"/>
              </w:rPr>
              <w:t>štaj, uklještenja i povreda kancelarijskim materijalom</w:t>
            </w:r>
          </w:p>
        </w:tc>
      </w:tr>
      <w:tr w:rsidR="000E130A" w:rsidRPr="00414F5D" w:rsidTr="000E130A">
        <w:tc>
          <w:tcPr>
            <w:tcW w:w="5000"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Opasnost od klizanja na mokrim i klizavim podovima i spoticanja od produžnih kablova i sl.</w:t>
            </w:r>
          </w:p>
        </w:tc>
      </w:tr>
      <w:tr w:rsidR="000E130A" w:rsidRPr="00414F5D" w:rsidTr="000E130A">
        <w:tc>
          <w:tcPr>
            <w:tcW w:w="5000" w:type="pct"/>
            <w:vAlign w:val="bottom"/>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Opasnost od spoticanja usled različitih nivoa poda i pad niz stepenice</w:t>
            </w:r>
          </w:p>
        </w:tc>
      </w:tr>
      <w:tr w:rsidR="000E130A" w:rsidRPr="00414F5D" w:rsidTr="000E130A">
        <w:tc>
          <w:tcPr>
            <w:tcW w:w="5000" w:type="pct"/>
            <w:vAlign w:val="bottom"/>
          </w:tcPr>
          <w:p w:rsidR="000E130A" w:rsidRPr="00414F5D" w:rsidRDefault="000E130A" w:rsidP="000E130A">
            <w:pPr>
              <w:snapToGrid w:val="0"/>
              <w:spacing w:after="0" w:line="240" w:lineRule="auto"/>
              <w:ind w:firstLine="0"/>
              <w:rPr>
                <w:rFonts w:eastAsia="Times New Roman" w:cs="Times New Roman"/>
                <w:noProof w:val="0"/>
                <w:szCs w:val="26"/>
                <w:lang w:val="pl-PL"/>
              </w:rPr>
            </w:pPr>
            <w:r w:rsidRPr="00414F5D">
              <w:rPr>
                <w:rFonts w:eastAsia="Times New Roman" w:cs="Times New Roman"/>
                <w:noProof w:val="0"/>
                <w:szCs w:val="26"/>
                <w:lang w:val="pl-PL"/>
              </w:rPr>
              <w:t xml:space="preserve">Saobraćajni udes </w:t>
            </w:r>
          </w:p>
        </w:tc>
      </w:tr>
      <w:tr w:rsidR="000E130A" w:rsidRPr="00414F5D" w:rsidTr="000E130A">
        <w:tc>
          <w:tcPr>
            <w:tcW w:w="5000" w:type="pct"/>
          </w:tcPr>
          <w:p w:rsidR="000E130A" w:rsidRPr="00414F5D" w:rsidRDefault="000E130A" w:rsidP="000E130A">
            <w:pPr>
              <w:spacing w:after="0" w:line="240" w:lineRule="auto"/>
              <w:ind w:firstLine="0"/>
              <w:jc w:val="left"/>
              <w:rPr>
                <w:rFonts w:eastAsia="Times New Roman" w:cs="Times New Roman"/>
                <w:noProof w:val="0"/>
                <w:sz w:val="22"/>
                <w:szCs w:val="24"/>
                <w:lang w:val="sr-Latn-CS"/>
              </w:rPr>
            </w:pPr>
            <w:r w:rsidRPr="00414F5D">
              <w:rPr>
                <w:rFonts w:eastAsia="Times New Roman" w:cs="Times New Roman"/>
                <w:noProof w:val="0"/>
                <w:szCs w:val="26"/>
                <w:lang w:val="pl-PL"/>
              </w:rPr>
              <w:t>Opasnost od iznenadnih kvarova u vožnji</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pl-PL"/>
              </w:rPr>
            </w:pPr>
            <w:r w:rsidRPr="00414F5D">
              <w:rPr>
                <w:rFonts w:eastAsia="Times New Roman" w:cs="Times New Roman"/>
                <w:noProof w:val="0"/>
                <w:szCs w:val="26"/>
                <w:lang w:val="pl-PL"/>
              </w:rPr>
              <w:t>Opasnost od pada – prevrtanja premeta ili cele police sa registratorima</w:t>
            </w:r>
          </w:p>
        </w:tc>
      </w:tr>
      <w:tr w:rsidR="000E130A" w:rsidRPr="00414F5D" w:rsidTr="000E130A">
        <w:trPr>
          <w:cantSplit/>
        </w:trPr>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Opasnosti zbog korišćenja električne energije</w:t>
            </w:r>
          </w:p>
        </w:tc>
      </w:tr>
      <w:tr w:rsidR="000E130A" w:rsidRPr="00414F5D" w:rsidTr="000E130A">
        <w:tc>
          <w:tcPr>
            <w:tcW w:w="5000"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t xml:space="preserve">Opasnost od indirektnog dodira električne struje na kutiji produžnog kabla i opreme na el. pogon, kao i elektro instalacija </w:t>
            </w:r>
          </w:p>
        </w:tc>
      </w:tr>
      <w:tr w:rsidR="000E130A" w:rsidRPr="00414F5D" w:rsidTr="000E130A">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noProof w:val="0"/>
                <w:szCs w:val="26"/>
                <w:lang w:val="pl-PL"/>
              </w:rPr>
            </w:pPr>
            <w:r w:rsidRPr="00414F5D">
              <w:rPr>
                <w:rFonts w:eastAsia="Times New Roman" w:cs="Times New Roman"/>
                <w:b/>
                <w:noProof w:val="0"/>
                <w:szCs w:val="26"/>
                <w:lang w:val="pl-PL"/>
              </w:rPr>
              <w:t>Štetnosti koje su posledica procesa rad</w:t>
            </w:r>
            <w:r w:rsidRPr="00414F5D">
              <w:rPr>
                <w:rFonts w:eastAsia="Times New Roman" w:cs="Times New Roman"/>
                <w:b/>
                <w:noProof w:val="0"/>
                <w:szCs w:val="26"/>
                <w:lang w:val="sr-Cyrl-CS"/>
              </w:rPr>
              <w:t>a</w:t>
            </w:r>
          </w:p>
        </w:tc>
      </w:tr>
      <w:tr w:rsidR="000E130A" w:rsidRPr="00414F5D" w:rsidTr="000E130A">
        <w:tc>
          <w:tcPr>
            <w:tcW w:w="5000" w:type="pct"/>
            <w:shd w:val="clear" w:color="auto" w:fill="auto"/>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l-SI"/>
              </w:rPr>
              <w:t xml:space="preserve">Štetni uticaj nejonizirajućeg zračenja monitora </w:t>
            </w:r>
            <w:r w:rsidRPr="00414F5D">
              <w:rPr>
                <w:rFonts w:eastAsia="Times New Roman" w:cs="Times New Roman"/>
                <w:noProof w:val="0"/>
                <w:szCs w:val="26"/>
                <w:lang w:val="sr-Cyrl-CS"/>
              </w:rPr>
              <w:t>računar</w:t>
            </w:r>
            <w:r w:rsidRPr="00414F5D">
              <w:rPr>
                <w:rFonts w:eastAsia="Times New Roman" w:cs="Times New Roman"/>
                <w:noProof w:val="0"/>
                <w:szCs w:val="26"/>
                <w:lang w:val="sr-Latn-CS"/>
              </w:rPr>
              <w:t>a</w:t>
            </w:r>
          </w:p>
        </w:tc>
      </w:tr>
      <w:tr w:rsidR="000E130A" w:rsidRPr="00414F5D" w:rsidTr="000E130A">
        <w:tc>
          <w:tcPr>
            <w:tcW w:w="5000" w:type="pct"/>
            <w:shd w:val="clear" w:color="auto" w:fill="auto"/>
            <w:vAlign w:val="center"/>
          </w:tcPr>
          <w:p w:rsidR="000E130A" w:rsidRPr="00414F5D" w:rsidRDefault="000E130A" w:rsidP="000E130A">
            <w:pPr>
              <w:spacing w:after="0" w:line="240" w:lineRule="auto"/>
              <w:ind w:firstLine="0"/>
              <w:jc w:val="left"/>
              <w:rPr>
                <w:rFonts w:eastAsia="Times New Roman" w:cs="Times New Roman"/>
                <w:noProof w:val="0"/>
                <w:szCs w:val="26"/>
                <w:lang w:val="sl-SI"/>
              </w:rPr>
            </w:pPr>
            <w:r w:rsidRPr="00414F5D">
              <w:rPr>
                <w:rFonts w:eastAsia="Times New Roman" w:cs="Times New Roman"/>
                <w:noProof w:val="0"/>
                <w:szCs w:val="26"/>
                <w:lang w:val="sl-SI"/>
              </w:rPr>
              <w:t>Buka koju stvara oprema za rad</w:t>
            </w:r>
          </w:p>
        </w:tc>
      </w:tr>
      <w:tr w:rsidR="000E130A" w:rsidRPr="00414F5D" w:rsidTr="000E130A">
        <w:tc>
          <w:tcPr>
            <w:tcW w:w="5000" w:type="pct"/>
            <w:shd w:val="clear" w:color="auto" w:fill="auto"/>
            <w:vAlign w:val="center"/>
          </w:tcPr>
          <w:p w:rsidR="000E130A" w:rsidRPr="00414F5D" w:rsidRDefault="000E130A" w:rsidP="000E130A">
            <w:pPr>
              <w:spacing w:after="0" w:line="240" w:lineRule="auto"/>
              <w:ind w:firstLine="0"/>
              <w:rPr>
                <w:rFonts w:eastAsia="Times New Roman" w:cs="Times New Roman"/>
                <w:noProof w:val="0"/>
                <w:color w:val="000000"/>
                <w:szCs w:val="26"/>
                <w:lang w:val="sl-SI"/>
              </w:rPr>
            </w:pPr>
            <w:r w:rsidRPr="00414F5D">
              <w:rPr>
                <w:rFonts w:eastAsia="Times New Roman" w:cs="Times New Roman"/>
                <w:noProof w:val="0"/>
                <w:color w:val="000000"/>
                <w:szCs w:val="26"/>
                <w:lang w:val="sl-SI"/>
              </w:rPr>
              <w:t xml:space="preserve">Hemijske i biološke štetnosti – </w:t>
            </w:r>
            <w:r w:rsidRPr="00414F5D">
              <w:rPr>
                <w:rFonts w:eastAsia="Times New Roman" w:cs="Times New Roman"/>
                <w:noProof w:val="0"/>
                <w:color w:val="000000"/>
                <w:szCs w:val="26"/>
                <w:lang w:val="sr-Latn-CS"/>
              </w:rPr>
              <w:t>infekcije respiratornog trakta i prisustva prenosioca zaraznih bolesti pri kontaktu sa velikim brojem ljudi i radu sa starim papirima (dokumenatciji)</w:t>
            </w:r>
          </w:p>
        </w:tc>
      </w:tr>
      <w:tr w:rsidR="000E130A" w:rsidRPr="00414F5D" w:rsidTr="000E130A">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Štetnosti koje proističu iz psihičkih i psihofizičkih napora</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pl-PL"/>
              </w:rPr>
              <w:t>Nefiziološki položaj tela (dugotrajno sedenje)</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pl-PL"/>
              </w:rPr>
              <w:t>Odgovornost u primanju i prenošenju informacija</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r-Latn-CS"/>
              </w:rPr>
              <w:t>Odgovornost u pravilima ponašanja i čuvanja poslovnih tajni</w:t>
            </w:r>
          </w:p>
        </w:tc>
      </w:tr>
      <w:tr w:rsidR="000E130A" w:rsidRPr="00414F5D" w:rsidTr="000E130A">
        <w:tc>
          <w:tcPr>
            <w:tcW w:w="5000" w:type="pct"/>
            <w:vAlign w:val="center"/>
          </w:tcPr>
          <w:p w:rsidR="000E130A" w:rsidRPr="00414F5D" w:rsidRDefault="000E130A" w:rsidP="000E130A">
            <w:pPr>
              <w:spacing w:after="0" w:line="240" w:lineRule="auto"/>
              <w:ind w:firstLine="0"/>
              <w:rPr>
                <w:rFonts w:eastAsia="Times New Roman" w:cs="Times New Roman"/>
                <w:noProof w:val="0"/>
                <w:color w:val="000000"/>
                <w:szCs w:val="26"/>
                <w:lang w:val="sr-Latn-CS"/>
              </w:rPr>
            </w:pPr>
            <w:r w:rsidRPr="00414F5D">
              <w:rPr>
                <w:rFonts w:eastAsia="Times New Roman" w:cs="Times New Roman"/>
                <w:noProof w:val="0"/>
                <w:color w:val="000000"/>
                <w:szCs w:val="26"/>
                <w:lang w:val="pl-PL"/>
              </w:rPr>
              <w:t xml:space="preserve">Odgovornost za zakonito obavljanje poslova </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pl-PL"/>
              </w:rPr>
              <w:t>Korišćenje odgovarajućih znanja i sposobnosti</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r-Latn-CS"/>
              </w:rPr>
              <w:t>Intenzitet rada</w:t>
            </w:r>
          </w:p>
        </w:tc>
      </w:tr>
      <w:tr w:rsidR="000E130A" w:rsidRPr="00414F5D" w:rsidTr="000E130A">
        <w:tc>
          <w:tcPr>
            <w:tcW w:w="5000"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Konfliktne situacije i nasilje od strane trećih lica u radu sa strankama</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r-Latn-CS"/>
              </w:rPr>
              <w:t>Napori pri obavljanju određenih poslova koji prouzrokuju psihološka opterećenja (stres)</w:t>
            </w:r>
          </w:p>
        </w:tc>
      </w:tr>
      <w:tr w:rsidR="000E130A" w:rsidRPr="00414F5D" w:rsidTr="000E130A">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de-DE"/>
              </w:rPr>
            </w:pPr>
            <w:r w:rsidRPr="00414F5D">
              <w:rPr>
                <w:rFonts w:eastAsia="Times New Roman" w:cs="Times New Roman"/>
                <w:b/>
                <w:noProof w:val="0"/>
                <w:szCs w:val="26"/>
                <w:lang w:val="de-DE"/>
              </w:rPr>
              <w:t>Štetnosti vezane za organizaciju rada</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v-SE"/>
              </w:rPr>
            </w:pPr>
            <w:r w:rsidRPr="00414F5D">
              <w:rPr>
                <w:rFonts w:eastAsia="Times New Roman" w:cs="Times New Roman"/>
                <w:noProof w:val="0"/>
                <w:szCs w:val="26"/>
                <w:lang w:val="sv-SE"/>
              </w:rPr>
              <w:t>Rad duži od punog radnog vremena</w:t>
            </w:r>
          </w:p>
        </w:tc>
      </w:tr>
      <w:tr w:rsidR="000E130A" w:rsidRPr="00414F5D" w:rsidTr="000E130A">
        <w:tc>
          <w:tcPr>
            <w:tcW w:w="5000" w:type="pct"/>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Ostale opasnosti i štetnosti</w:t>
            </w:r>
          </w:p>
        </w:tc>
      </w:tr>
      <w:tr w:rsidR="000E130A" w:rsidRPr="00414F5D" w:rsidTr="000E130A">
        <w:tc>
          <w:tcPr>
            <w:tcW w:w="5000"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r-Latn-CS"/>
              </w:rPr>
              <w:t xml:space="preserve">Opasnosti od pojave požara </w:t>
            </w:r>
          </w:p>
        </w:tc>
      </w:tr>
    </w:tbl>
    <w:p w:rsidR="000E130A" w:rsidRPr="00414F5D" w:rsidRDefault="000E130A" w:rsidP="000E130A">
      <w:pPr>
        <w:keepNext/>
        <w:spacing w:before="240" w:after="60" w:line="240" w:lineRule="auto"/>
        <w:ind w:firstLine="600"/>
        <w:jc w:val="left"/>
        <w:outlineLvl w:val="3"/>
        <w:rPr>
          <w:rFonts w:eastAsia="Times New Roman" w:cs="Times New Roman"/>
          <w:bCs/>
          <w:noProof w:val="0"/>
          <w:color w:val="000000"/>
          <w:szCs w:val="26"/>
          <w:lang w:val="pl-PL"/>
        </w:rPr>
        <w:sectPr w:rsidR="000E130A" w:rsidRPr="00414F5D" w:rsidSect="002F59EE">
          <w:type w:val="continuous"/>
          <w:pgSz w:w="11907" w:h="16840" w:code="9"/>
          <w:pgMar w:top="1417" w:right="1417" w:bottom="1417" w:left="1417" w:header="720" w:footer="720" w:gutter="0"/>
          <w:cols w:space="720"/>
          <w:titlePg/>
          <w:docGrid w:linePitch="326"/>
        </w:sectPr>
      </w:pPr>
    </w:p>
    <w:p w:rsidR="000E130A" w:rsidRPr="00414F5D" w:rsidRDefault="000E130A" w:rsidP="000E130A">
      <w:pPr>
        <w:keepNext/>
        <w:spacing w:after="0" w:line="240" w:lineRule="auto"/>
        <w:ind w:firstLine="605"/>
        <w:jc w:val="left"/>
        <w:outlineLvl w:val="3"/>
        <w:rPr>
          <w:rFonts w:eastAsia="Times New Roman" w:cs="Times New Roman"/>
          <w:b/>
          <w:bCs/>
          <w:noProof w:val="0"/>
          <w:szCs w:val="26"/>
          <w:u w:val="single"/>
          <w:lang w:val="sr-Latn-CS"/>
        </w:rPr>
      </w:pPr>
      <w:r w:rsidRPr="00414F5D">
        <w:rPr>
          <w:rFonts w:eastAsia="Times New Roman" w:cs="Times New Roman"/>
          <w:bCs/>
          <w:noProof w:val="0"/>
          <w:color w:val="000000"/>
          <w:szCs w:val="26"/>
          <w:lang w:val="pl-PL"/>
        </w:rPr>
        <w:lastRenderedPageBreak/>
        <w:t>Radno mesto:</w:t>
      </w:r>
      <w:r w:rsidRPr="00414F5D">
        <w:rPr>
          <w:rFonts w:eastAsia="Times New Roman" w:cs="Times New Roman"/>
          <w:b/>
          <w:bCs/>
          <w:noProof w:val="0"/>
          <w:color w:val="000000"/>
          <w:szCs w:val="26"/>
          <w:lang w:val="pl-PL"/>
        </w:rPr>
        <w:t xml:space="preserve"> Poslovni sekretar</w:t>
      </w:r>
    </w:p>
    <w:tbl>
      <w:tblPr>
        <w:tblW w:w="5000"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1537"/>
        <w:gridCol w:w="2043"/>
        <w:gridCol w:w="1750"/>
        <w:gridCol w:w="1030"/>
        <w:gridCol w:w="1696"/>
      </w:tblGrid>
      <w:tr w:rsidR="000E130A" w:rsidRPr="00414F5D" w:rsidTr="000E130A">
        <w:trPr>
          <w:cantSplit/>
          <w:trHeight w:val="442"/>
        </w:trPr>
        <w:tc>
          <w:tcPr>
            <w:tcW w:w="1472" w:type="pct"/>
            <w:vMerge w:val="restart"/>
            <w:vAlign w:val="center"/>
          </w:tcPr>
          <w:p w:rsidR="000E130A" w:rsidRPr="00414F5D" w:rsidRDefault="000E130A" w:rsidP="000E130A">
            <w:pPr>
              <w:spacing w:after="0" w:line="240" w:lineRule="auto"/>
              <w:ind w:firstLine="0"/>
              <w:jc w:val="center"/>
              <w:rPr>
                <w:rFonts w:eastAsia="Times New Roman" w:cs="Times New Roman"/>
                <w:noProof w:val="0"/>
                <w:szCs w:val="26"/>
                <w:lang w:val="sr-Latn-CS"/>
              </w:rPr>
            </w:pPr>
            <w:r w:rsidRPr="00414F5D">
              <w:rPr>
                <w:rFonts w:eastAsia="Times New Roman" w:cs="Times New Roman"/>
                <w:noProof w:val="0"/>
                <w:szCs w:val="26"/>
                <w:lang w:val="sr-Latn-CS"/>
              </w:rPr>
              <w:t>Opasnosti i štetnosti</w:t>
            </w:r>
          </w:p>
        </w:tc>
        <w:tc>
          <w:tcPr>
            <w:tcW w:w="2264" w:type="pct"/>
            <w:gridSpan w:val="4"/>
            <w:shd w:val="clear" w:color="auto" w:fill="C0C0C0"/>
            <w:vAlign w:val="center"/>
          </w:tcPr>
          <w:p w:rsidR="000E130A" w:rsidRPr="00414F5D" w:rsidRDefault="000E130A" w:rsidP="000E130A">
            <w:pPr>
              <w:keepNext/>
              <w:spacing w:after="0" w:line="240" w:lineRule="auto"/>
              <w:ind w:firstLine="0"/>
              <w:jc w:val="center"/>
              <w:outlineLvl w:val="3"/>
              <w:rPr>
                <w:rFonts w:eastAsia="Times New Roman" w:cs="Times New Roman"/>
                <w:b/>
                <w:bCs/>
                <w:noProof w:val="0"/>
                <w:szCs w:val="26"/>
                <w:lang w:val="ru-RU"/>
              </w:rPr>
            </w:pPr>
            <w:r w:rsidRPr="00414F5D">
              <w:rPr>
                <w:rFonts w:eastAsia="Times New Roman" w:cs="Times New Roman"/>
                <w:b/>
                <w:bCs/>
                <w:noProof w:val="0"/>
                <w:szCs w:val="26"/>
                <w:lang w:val="ru-RU"/>
              </w:rPr>
              <w:t>PROCENA RIZIKA</w:t>
            </w:r>
          </w:p>
        </w:tc>
        <w:tc>
          <w:tcPr>
            <w:tcW w:w="1264" w:type="pct"/>
            <w:vMerge w:val="restart"/>
            <w:vAlign w:val="center"/>
          </w:tcPr>
          <w:p w:rsidR="000E130A" w:rsidRPr="00414F5D" w:rsidRDefault="000E130A" w:rsidP="000E130A">
            <w:pPr>
              <w:spacing w:after="0" w:line="240" w:lineRule="auto"/>
              <w:ind w:firstLine="0"/>
              <w:jc w:val="center"/>
              <w:rPr>
                <w:rFonts w:eastAsia="Times New Roman" w:cs="Times New Roman"/>
                <w:noProof w:val="0"/>
                <w:szCs w:val="26"/>
                <w:lang w:val="sr-Latn-CS"/>
              </w:rPr>
            </w:pPr>
            <w:r w:rsidRPr="00414F5D">
              <w:rPr>
                <w:rFonts w:eastAsia="Times New Roman" w:cs="Times New Roman"/>
                <w:noProof w:val="0"/>
                <w:szCs w:val="26"/>
                <w:lang w:val="sr-Latn-CS"/>
              </w:rPr>
              <w:t>Predlog mera za smanjenje rizika</w:t>
            </w:r>
          </w:p>
        </w:tc>
      </w:tr>
      <w:tr w:rsidR="000E130A" w:rsidRPr="00414F5D" w:rsidTr="000E130A">
        <w:trPr>
          <w:cantSplit/>
        </w:trPr>
        <w:tc>
          <w:tcPr>
            <w:tcW w:w="1472" w:type="pct"/>
            <w:vMerge/>
            <w:vAlign w:val="center"/>
          </w:tcPr>
          <w:p w:rsidR="000E130A" w:rsidRPr="00414F5D" w:rsidRDefault="000E130A" w:rsidP="000E130A">
            <w:pPr>
              <w:spacing w:after="0" w:line="240" w:lineRule="auto"/>
              <w:ind w:firstLine="0"/>
              <w:jc w:val="center"/>
              <w:rPr>
                <w:rFonts w:eastAsia="Times New Roman" w:cs="Times New Roman"/>
                <w:noProof w:val="0"/>
                <w:szCs w:val="26"/>
                <w:lang w:val="pl-PL"/>
              </w:rPr>
            </w:pPr>
          </w:p>
        </w:tc>
        <w:tc>
          <w:tcPr>
            <w:tcW w:w="545" w:type="pct"/>
            <w:vAlign w:val="center"/>
          </w:tcPr>
          <w:p w:rsidR="000E130A" w:rsidRPr="00414F5D" w:rsidRDefault="000E130A" w:rsidP="000E130A">
            <w:pPr>
              <w:spacing w:after="0" w:line="240" w:lineRule="auto"/>
              <w:ind w:firstLine="0"/>
              <w:jc w:val="center"/>
              <w:rPr>
                <w:rFonts w:eastAsia="Times New Roman" w:cs="Times New Roman"/>
                <w:bCs/>
                <w:noProof w:val="0"/>
                <w:szCs w:val="26"/>
                <w:lang w:val="ru-RU"/>
              </w:rPr>
            </w:pPr>
            <w:r w:rsidRPr="00414F5D">
              <w:rPr>
                <w:rFonts w:eastAsia="Times New Roman" w:cs="Times New Roman"/>
                <w:bCs/>
                <w:noProof w:val="0"/>
                <w:szCs w:val="26"/>
                <w:lang w:val="ru-RU"/>
              </w:rPr>
              <w:t>POSLEDICA</w:t>
            </w:r>
          </w:p>
          <w:p w:rsidR="000E130A" w:rsidRPr="00414F5D" w:rsidRDefault="000E130A" w:rsidP="000E130A">
            <w:pPr>
              <w:spacing w:after="0" w:line="240" w:lineRule="auto"/>
              <w:ind w:firstLine="0"/>
              <w:jc w:val="center"/>
              <w:rPr>
                <w:rFonts w:eastAsia="Times New Roman" w:cs="Times New Roman"/>
                <w:bCs/>
                <w:noProof w:val="0"/>
                <w:szCs w:val="26"/>
                <w:lang w:val="ru-RU"/>
              </w:rPr>
            </w:pPr>
            <w:r w:rsidRPr="00414F5D">
              <w:rPr>
                <w:rFonts w:eastAsia="Times New Roman" w:cs="Times New Roman"/>
                <w:bCs/>
                <w:noProof w:val="0"/>
                <w:szCs w:val="26"/>
                <w:lang w:val="ru-RU"/>
              </w:rPr>
              <w:t>(</w:t>
            </w:r>
            <w:r w:rsidRPr="00414F5D">
              <w:rPr>
                <w:rFonts w:eastAsia="Times New Roman" w:cs="Times New Roman"/>
                <w:bCs/>
                <w:noProof w:val="0"/>
                <w:szCs w:val="26"/>
                <w:lang w:val="en-US"/>
              </w:rPr>
              <w:t>P</w:t>
            </w:r>
            <w:r w:rsidRPr="00414F5D">
              <w:rPr>
                <w:rFonts w:eastAsia="Times New Roman" w:cs="Times New Roman"/>
                <w:bCs/>
                <w:noProof w:val="0"/>
                <w:szCs w:val="26"/>
                <w:lang w:val="ru-RU"/>
              </w:rPr>
              <w:t>)</w:t>
            </w:r>
          </w:p>
        </w:tc>
        <w:tc>
          <w:tcPr>
            <w:tcW w:w="726" w:type="pct"/>
            <w:vAlign w:val="center"/>
          </w:tcPr>
          <w:p w:rsidR="000E130A" w:rsidRPr="00414F5D" w:rsidRDefault="000E130A" w:rsidP="000E130A">
            <w:pPr>
              <w:spacing w:after="0" w:line="240" w:lineRule="auto"/>
              <w:ind w:firstLine="0"/>
              <w:jc w:val="center"/>
              <w:rPr>
                <w:rFonts w:eastAsia="Times New Roman" w:cs="Times New Roman"/>
                <w:bCs/>
                <w:noProof w:val="0"/>
                <w:szCs w:val="26"/>
                <w:lang w:val="sr-Latn-CS"/>
              </w:rPr>
            </w:pPr>
            <w:r w:rsidRPr="00414F5D">
              <w:rPr>
                <w:rFonts w:eastAsia="Times New Roman" w:cs="Times New Roman"/>
                <w:bCs/>
                <w:noProof w:val="0"/>
                <w:szCs w:val="26"/>
                <w:lang w:val="sr-Latn-CS"/>
              </w:rPr>
              <w:t>VEROVATNOĆA</w:t>
            </w:r>
          </w:p>
          <w:p w:rsidR="000E130A" w:rsidRPr="00414F5D" w:rsidRDefault="000E130A" w:rsidP="000E130A">
            <w:pPr>
              <w:spacing w:after="0" w:line="240" w:lineRule="auto"/>
              <w:ind w:firstLine="0"/>
              <w:jc w:val="center"/>
              <w:rPr>
                <w:rFonts w:eastAsia="Times New Roman" w:cs="Times New Roman"/>
                <w:bCs/>
                <w:noProof w:val="0"/>
                <w:szCs w:val="26"/>
                <w:lang w:val="ru-RU"/>
              </w:rPr>
            </w:pPr>
            <w:r w:rsidRPr="00414F5D">
              <w:rPr>
                <w:rFonts w:eastAsia="Times New Roman" w:cs="Times New Roman"/>
                <w:bCs/>
                <w:noProof w:val="0"/>
                <w:szCs w:val="26"/>
                <w:lang w:val="ru-RU"/>
              </w:rPr>
              <w:t>(</w:t>
            </w:r>
            <w:r w:rsidRPr="00414F5D">
              <w:rPr>
                <w:rFonts w:eastAsia="Times New Roman" w:cs="Times New Roman"/>
                <w:bCs/>
                <w:noProof w:val="0"/>
                <w:szCs w:val="26"/>
                <w:lang w:val="en-US"/>
              </w:rPr>
              <w:t>V</w:t>
            </w:r>
            <w:r w:rsidRPr="00414F5D">
              <w:rPr>
                <w:rFonts w:eastAsia="Times New Roman" w:cs="Times New Roman"/>
                <w:bCs/>
                <w:noProof w:val="0"/>
                <w:szCs w:val="26"/>
                <w:lang w:val="ru-RU"/>
              </w:rPr>
              <w:t>)</w:t>
            </w:r>
          </w:p>
        </w:tc>
        <w:tc>
          <w:tcPr>
            <w:tcW w:w="621" w:type="pct"/>
            <w:vAlign w:val="center"/>
          </w:tcPr>
          <w:p w:rsidR="000E130A" w:rsidRPr="00414F5D" w:rsidRDefault="000E130A" w:rsidP="000E130A">
            <w:pPr>
              <w:spacing w:after="0" w:line="240" w:lineRule="auto"/>
              <w:ind w:firstLine="0"/>
              <w:jc w:val="center"/>
              <w:rPr>
                <w:rFonts w:eastAsia="Times New Roman" w:cs="Times New Roman"/>
                <w:bCs/>
                <w:noProof w:val="0"/>
                <w:szCs w:val="26"/>
                <w:lang w:val="sr-Latn-CS"/>
              </w:rPr>
            </w:pPr>
            <w:r w:rsidRPr="00414F5D">
              <w:rPr>
                <w:rFonts w:eastAsia="Times New Roman" w:cs="Times New Roman"/>
                <w:bCs/>
                <w:noProof w:val="0"/>
                <w:szCs w:val="26"/>
                <w:lang w:val="sr-Latn-CS"/>
              </w:rPr>
              <w:t>UČESTALOST</w:t>
            </w:r>
          </w:p>
          <w:p w:rsidR="000E130A" w:rsidRPr="00414F5D" w:rsidRDefault="000E130A" w:rsidP="000E130A">
            <w:pPr>
              <w:spacing w:after="0" w:line="240" w:lineRule="auto"/>
              <w:ind w:firstLine="0"/>
              <w:jc w:val="center"/>
              <w:rPr>
                <w:rFonts w:eastAsia="Times New Roman" w:cs="Times New Roman"/>
                <w:bCs/>
                <w:noProof w:val="0"/>
                <w:szCs w:val="26"/>
                <w:lang w:val="en-US"/>
              </w:rPr>
            </w:pPr>
            <w:r w:rsidRPr="00414F5D">
              <w:rPr>
                <w:rFonts w:eastAsia="Times New Roman" w:cs="Times New Roman"/>
                <w:bCs/>
                <w:noProof w:val="0"/>
                <w:szCs w:val="26"/>
                <w:lang w:val="en-US"/>
              </w:rPr>
              <w:t>(U)</w:t>
            </w:r>
          </w:p>
        </w:tc>
        <w:tc>
          <w:tcPr>
            <w:tcW w:w="372" w:type="pct"/>
            <w:vAlign w:val="center"/>
          </w:tcPr>
          <w:p w:rsidR="000E130A" w:rsidRPr="00414F5D" w:rsidRDefault="000E130A" w:rsidP="000E130A">
            <w:pPr>
              <w:spacing w:after="0" w:line="240" w:lineRule="auto"/>
              <w:ind w:firstLine="0"/>
              <w:jc w:val="center"/>
              <w:rPr>
                <w:rFonts w:eastAsia="Times New Roman" w:cs="Times New Roman"/>
                <w:bCs/>
                <w:noProof w:val="0"/>
                <w:szCs w:val="26"/>
                <w:lang w:val="en-US"/>
              </w:rPr>
            </w:pPr>
            <w:r w:rsidRPr="00414F5D">
              <w:rPr>
                <w:rFonts w:eastAsia="Times New Roman" w:cs="Times New Roman"/>
                <w:bCs/>
                <w:noProof w:val="0"/>
                <w:szCs w:val="26"/>
                <w:lang w:val="en-US"/>
              </w:rPr>
              <w:t>NIVO RIZIKA</w:t>
            </w:r>
          </w:p>
          <w:p w:rsidR="000E130A" w:rsidRPr="00414F5D" w:rsidRDefault="000E130A" w:rsidP="000E130A">
            <w:pPr>
              <w:spacing w:after="0" w:line="240" w:lineRule="auto"/>
              <w:ind w:firstLine="0"/>
              <w:jc w:val="center"/>
              <w:rPr>
                <w:rFonts w:eastAsia="Times New Roman" w:cs="Times New Roman"/>
                <w:bCs/>
                <w:noProof w:val="0"/>
                <w:szCs w:val="26"/>
                <w:lang w:val="en-US"/>
              </w:rPr>
            </w:pPr>
            <w:r w:rsidRPr="00414F5D">
              <w:rPr>
                <w:rFonts w:eastAsia="Times New Roman" w:cs="Times New Roman"/>
                <w:bCs/>
                <w:noProof w:val="0"/>
                <w:szCs w:val="26"/>
                <w:lang w:val="en-US"/>
              </w:rPr>
              <w:t>(R)</w:t>
            </w:r>
          </w:p>
        </w:tc>
        <w:tc>
          <w:tcPr>
            <w:tcW w:w="1264" w:type="pct"/>
            <w:vMerge/>
            <w:vAlign w:val="center"/>
          </w:tcPr>
          <w:p w:rsidR="000E130A" w:rsidRPr="00414F5D" w:rsidRDefault="000E130A" w:rsidP="000E130A">
            <w:pPr>
              <w:spacing w:after="0" w:line="240" w:lineRule="auto"/>
              <w:ind w:firstLine="0"/>
              <w:jc w:val="center"/>
              <w:rPr>
                <w:rFonts w:eastAsia="Times New Roman" w:cs="Times New Roman"/>
                <w:noProof w:val="0"/>
                <w:szCs w:val="26"/>
                <w:lang w:val="en-US"/>
              </w:rPr>
            </w:pPr>
          </w:p>
        </w:tc>
      </w:tr>
      <w:tr w:rsidR="000E130A" w:rsidRPr="00414F5D" w:rsidTr="000E130A">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noProof w:val="0"/>
                <w:szCs w:val="26"/>
                <w:lang w:val="de-DE"/>
              </w:rPr>
            </w:pPr>
            <w:r w:rsidRPr="00414F5D">
              <w:rPr>
                <w:rFonts w:eastAsia="Times New Roman" w:cs="Times New Roman"/>
                <w:b/>
                <w:noProof w:val="0"/>
                <w:szCs w:val="26"/>
                <w:lang w:val="de-DE"/>
              </w:rPr>
              <w:t>Opasnosti vezane za karakteristike radnog</w:t>
            </w:r>
            <w:r w:rsidRPr="00414F5D">
              <w:rPr>
                <w:rFonts w:eastAsia="Times New Roman" w:cs="Times New Roman"/>
                <w:b/>
                <w:i/>
                <w:noProof w:val="0"/>
                <w:szCs w:val="26"/>
                <w:lang w:val="de-DE"/>
              </w:rPr>
              <w:t xml:space="preserve"> </w:t>
            </w:r>
            <w:r w:rsidRPr="00414F5D">
              <w:rPr>
                <w:rFonts w:eastAsia="Times New Roman" w:cs="Times New Roman"/>
                <w:b/>
                <w:noProof w:val="0"/>
                <w:szCs w:val="26"/>
                <w:lang w:val="de-DE"/>
              </w:rPr>
              <w:t>mesta</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de-DE"/>
              </w:rPr>
              <w:t>Opasnost od udara u name</w:t>
            </w:r>
            <w:r w:rsidRPr="00414F5D">
              <w:rPr>
                <w:rFonts w:eastAsia="Times New Roman" w:cs="Times New Roman"/>
                <w:noProof w:val="0"/>
                <w:szCs w:val="26"/>
                <w:lang w:val="sr-Latn-CS"/>
              </w:rPr>
              <w:t>štaj, uklještenja i povreda kancelarijskim materijalom</w:t>
            </w:r>
          </w:p>
        </w:tc>
        <w:tc>
          <w:tcPr>
            <w:tcW w:w="545" w:type="pct"/>
            <w:vAlign w:val="center"/>
          </w:tcPr>
          <w:p w:rsidR="000E130A" w:rsidRPr="00414F5D" w:rsidRDefault="000E130A" w:rsidP="000E130A">
            <w:pPr>
              <w:spacing w:after="0" w:line="240" w:lineRule="auto"/>
              <w:ind w:firstLine="0"/>
              <w:jc w:val="center"/>
              <w:rPr>
                <w:rFonts w:eastAsia="Times New Roman" w:cs="Times New Roman"/>
                <w:b/>
                <w:bCs/>
                <w:noProof w:val="0"/>
                <w:szCs w:val="26"/>
                <w:lang w:val="en-US"/>
              </w:rPr>
            </w:pPr>
            <w:r w:rsidRPr="00414F5D">
              <w:rPr>
                <w:rFonts w:eastAsia="Times New Roman" w:cs="Times New Roman"/>
                <w:b/>
                <w:bCs/>
                <w:noProof w:val="0"/>
                <w:szCs w:val="26"/>
                <w:lang w:val="en-US"/>
              </w:rPr>
              <w:t>1</w:t>
            </w:r>
          </w:p>
        </w:tc>
        <w:tc>
          <w:tcPr>
            <w:tcW w:w="726" w:type="pct"/>
            <w:vAlign w:val="center"/>
          </w:tcPr>
          <w:p w:rsidR="000E130A" w:rsidRPr="00414F5D" w:rsidRDefault="000E130A" w:rsidP="000E130A">
            <w:pPr>
              <w:spacing w:after="0" w:line="240" w:lineRule="auto"/>
              <w:ind w:firstLine="0"/>
              <w:jc w:val="center"/>
              <w:rPr>
                <w:rFonts w:eastAsia="Times New Roman" w:cs="Times New Roman"/>
                <w:b/>
                <w:bCs/>
                <w:noProof w:val="0"/>
                <w:szCs w:val="26"/>
                <w:lang w:val="sr-Latn-CS"/>
              </w:rPr>
            </w:pPr>
            <w:r w:rsidRPr="00414F5D">
              <w:rPr>
                <w:rFonts w:eastAsia="Times New Roman" w:cs="Times New Roman"/>
                <w:b/>
                <w:bCs/>
                <w:noProof w:val="0"/>
                <w:szCs w:val="26"/>
                <w:lang w:val="sr-Latn-C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bCs/>
                <w:noProof w:val="0"/>
                <w:szCs w:val="26"/>
                <w:lang w:val="en-US"/>
              </w:rPr>
            </w:pPr>
            <w:r w:rsidRPr="00414F5D">
              <w:rPr>
                <w:rFonts w:eastAsia="Times New Roman" w:cs="Times New Roman"/>
                <w:b/>
                <w:bCs/>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bCs/>
                <w:noProof w:val="0"/>
                <w:szCs w:val="26"/>
                <w:lang w:val="sr-Cyrl-CS"/>
              </w:rPr>
            </w:pPr>
            <w:r w:rsidRPr="00414F5D">
              <w:rPr>
                <w:rFonts w:eastAsia="Times New Roman" w:cs="Times New Roman"/>
                <w:b/>
                <w:bCs/>
                <w:noProof w:val="0"/>
                <w:szCs w:val="26"/>
                <w:lang w:val="sr-Cyrl-CS"/>
              </w:rPr>
              <w:t>18</w:t>
            </w:r>
          </w:p>
        </w:tc>
        <w:tc>
          <w:tcPr>
            <w:tcW w:w="1264" w:type="pct"/>
            <w:vAlign w:val="center"/>
          </w:tcPr>
          <w:p w:rsidR="000E130A" w:rsidRPr="00414F5D" w:rsidRDefault="000E130A" w:rsidP="000E130A">
            <w:pPr>
              <w:spacing w:after="0" w:line="240" w:lineRule="auto"/>
              <w:ind w:firstLine="0"/>
              <w:jc w:val="center"/>
              <w:rPr>
                <w:rFonts w:eastAsia="Times New Roman" w:cs="Times New Roman"/>
                <w:noProof w:val="0"/>
                <w:szCs w:val="26"/>
                <w:lang w:val="en-US"/>
              </w:rPr>
            </w:pPr>
            <w:r w:rsidRPr="00414F5D">
              <w:rPr>
                <w:rFonts w:eastAsia="Times New Roman" w:cs="Times New Roman"/>
                <w:noProof w:val="0"/>
                <w:szCs w:val="26"/>
                <w:lang w:val="en-US"/>
              </w:rPr>
              <w:t>/</w:t>
            </w:r>
          </w:p>
        </w:tc>
      </w:tr>
      <w:tr w:rsidR="000E130A" w:rsidRPr="00414F5D" w:rsidTr="000E130A">
        <w:trPr>
          <w:cantSplit/>
          <w:trHeight w:val="906"/>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Opasnost od klizanja na mokrim i klizavim podovima i spoticanja od produžnih kablova i sl.</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36</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Održavanje higijene poda posle radnog vremena, pri čemu treba voditi računa da se nakon pranja podova pokupi višak vode. Postaviti kablove računara i el. instalacije u kanalice čime se rizik od spoticanja smanjuje. Voditi računa da prolazi i putevi evakuacije budu uvek nezakrčeni i prohodni. Pričvrštiti i redovno održavati itison staze.</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r-Latn-CS"/>
              </w:rPr>
              <w:t>Opasnost od spoticanja usled različitih nivoa poda i pad niz stepenice</w:t>
            </w:r>
          </w:p>
        </w:tc>
        <w:tc>
          <w:tcPr>
            <w:tcW w:w="545"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726"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621"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54</w:t>
            </w:r>
          </w:p>
        </w:tc>
        <w:tc>
          <w:tcPr>
            <w:tcW w:w="1264" w:type="pct"/>
            <w:vAlign w:val="bottom"/>
          </w:tcPr>
          <w:p w:rsidR="000E130A" w:rsidRPr="00414F5D" w:rsidRDefault="000E130A" w:rsidP="000E130A">
            <w:pPr>
              <w:snapToGrid w:val="0"/>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Redovno održavanje stepeništa i gazilišta. Koristiti rukohvate i zaštitnu ogradu.</w:t>
            </w:r>
          </w:p>
        </w:tc>
      </w:tr>
      <w:tr w:rsidR="000E130A" w:rsidRPr="00414F5D" w:rsidTr="000E130A">
        <w:trPr>
          <w:cantSplit/>
        </w:trPr>
        <w:tc>
          <w:tcPr>
            <w:tcW w:w="1472" w:type="pct"/>
            <w:vAlign w:val="center"/>
          </w:tcPr>
          <w:p w:rsidR="000E130A" w:rsidRPr="00414F5D" w:rsidRDefault="000E130A" w:rsidP="000E130A">
            <w:pPr>
              <w:snapToGrid w:val="0"/>
              <w:spacing w:after="0" w:line="240" w:lineRule="auto"/>
              <w:ind w:firstLine="0"/>
              <w:jc w:val="left"/>
              <w:rPr>
                <w:rFonts w:eastAsia="Times New Roman" w:cs="Times New Roman"/>
                <w:noProof w:val="0"/>
                <w:szCs w:val="26"/>
                <w:lang w:val="pl-PL"/>
              </w:rPr>
            </w:pPr>
            <w:r w:rsidRPr="00414F5D">
              <w:rPr>
                <w:rFonts w:eastAsia="Times New Roman" w:cs="Times New Roman"/>
                <w:noProof w:val="0"/>
                <w:szCs w:val="26"/>
                <w:lang w:val="pl-PL"/>
              </w:rPr>
              <w:lastRenderedPageBreak/>
              <w:t>Saobraćajni udes</w:t>
            </w:r>
          </w:p>
        </w:tc>
        <w:tc>
          <w:tcPr>
            <w:tcW w:w="545"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10</w:t>
            </w:r>
          </w:p>
        </w:tc>
        <w:tc>
          <w:tcPr>
            <w:tcW w:w="726"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621"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372"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90</w:t>
            </w:r>
          </w:p>
        </w:tc>
        <w:tc>
          <w:tcPr>
            <w:tcW w:w="1264" w:type="pct"/>
            <w:vAlign w:val="bottom"/>
          </w:tcPr>
          <w:p w:rsidR="000E130A" w:rsidRPr="00414F5D" w:rsidRDefault="000E130A" w:rsidP="000E130A">
            <w:pPr>
              <w:snapToGrid w:val="0"/>
              <w:spacing w:after="0" w:line="240" w:lineRule="auto"/>
              <w:ind w:firstLine="0"/>
              <w:rPr>
                <w:rFonts w:eastAsia="Times New Roman" w:cs="Times New Roman"/>
                <w:noProof w:val="0"/>
                <w:szCs w:val="26"/>
                <w:lang w:val="pl-PL"/>
              </w:rPr>
            </w:pPr>
            <w:r w:rsidRPr="00414F5D">
              <w:rPr>
                <w:rFonts w:eastAsia="Times New Roman" w:cs="Times New Roman"/>
                <w:noProof w:val="0"/>
                <w:szCs w:val="26"/>
                <w:lang w:val="sr-Latn-CS"/>
              </w:rPr>
              <w:t>Pridržavanje propisa Zakona o bezbednosti u saobraćaju.</w:t>
            </w:r>
          </w:p>
        </w:tc>
      </w:tr>
      <w:tr w:rsidR="000E130A" w:rsidRPr="00414F5D" w:rsidTr="000E130A">
        <w:trPr>
          <w:cantSplit/>
        </w:trPr>
        <w:tc>
          <w:tcPr>
            <w:tcW w:w="1472" w:type="pct"/>
            <w:vAlign w:val="center"/>
          </w:tcPr>
          <w:p w:rsidR="000E130A" w:rsidRPr="00414F5D" w:rsidRDefault="000E130A" w:rsidP="000E130A">
            <w:pPr>
              <w:snapToGrid w:val="0"/>
              <w:spacing w:after="0" w:line="240" w:lineRule="auto"/>
              <w:ind w:firstLine="0"/>
              <w:jc w:val="left"/>
              <w:rPr>
                <w:rFonts w:eastAsia="Times New Roman" w:cs="Times New Roman"/>
                <w:noProof w:val="0"/>
                <w:szCs w:val="26"/>
                <w:lang w:val="pl-PL"/>
              </w:rPr>
            </w:pPr>
            <w:r w:rsidRPr="00414F5D">
              <w:rPr>
                <w:rFonts w:eastAsia="Times New Roman" w:cs="Times New Roman"/>
                <w:noProof w:val="0"/>
                <w:szCs w:val="26"/>
                <w:lang w:val="pl-PL"/>
              </w:rPr>
              <w:t>Opasnost od iznenadnih kvarova u vožnji</w:t>
            </w:r>
          </w:p>
        </w:tc>
        <w:tc>
          <w:tcPr>
            <w:tcW w:w="545"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10</w:t>
            </w:r>
          </w:p>
        </w:tc>
        <w:tc>
          <w:tcPr>
            <w:tcW w:w="726"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621"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372" w:type="pct"/>
            <w:vAlign w:val="center"/>
          </w:tcPr>
          <w:p w:rsidR="000E130A" w:rsidRPr="00414F5D" w:rsidRDefault="000E130A" w:rsidP="000E130A">
            <w:pPr>
              <w:snapToGrid w:val="0"/>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90</w:t>
            </w:r>
          </w:p>
        </w:tc>
        <w:tc>
          <w:tcPr>
            <w:tcW w:w="1264" w:type="pct"/>
            <w:vAlign w:val="bottom"/>
          </w:tcPr>
          <w:p w:rsidR="000E130A" w:rsidRPr="00414F5D" w:rsidRDefault="000E130A" w:rsidP="000E130A">
            <w:pPr>
              <w:snapToGrid w:val="0"/>
              <w:spacing w:after="0" w:line="240" w:lineRule="auto"/>
              <w:ind w:firstLine="0"/>
              <w:rPr>
                <w:rFonts w:eastAsia="Times New Roman" w:cs="Times New Roman"/>
                <w:noProof w:val="0"/>
                <w:szCs w:val="26"/>
                <w:lang w:val="en-US"/>
              </w:rPr>
            </w:pPr>
            <w:r w:rsidRPr="00414F5D">
              <w:rPr>
                <w:rFonts w:eastAsia="Times New Roman" w:cs="Times New Roman"/>
                <w:noProof w:val="0"/>
                <w:szCs w:val="26"/>
                <w:lang w:val="en-US"/>
              </w:rPr>
              <w:t>Redovna kontrola tehničke ispravnosti vozila i  održavanje i servisiranje vozila. Pre početka vožnje utvrditi da li je vozač psihofizički sprema i sposoban za upravljanje motornim vozilom.</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jc w:val="left"/>
              <w:rPr>
                <w:rFonts w:eastAsia="Times New Roman" w:cs="Times New Roman"/>
                <w:noProof w:val="0"/>
                <w:szCs w:val="26"/>
                <w:lang w:val="pl-PL"/>
              </w:rPr>
            </w:pPr>
            <w:r w:rsidRPr="00414F5D">
              <w:rPr>
                <w:rFonts w:eastAsia="Times New Roman" w:cs="Times New Roman"/>
                <w:noProof w:val="0"/>
                <w:szCs w:val="26"/>
                <w:lang w:val="pl-PL"/>
              </w:rPr>
              <w:t>Opasnost od pada – prevrtanja premeta ili cele police sa registratorima</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36</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pl-PL"/>
              </w:rPr>
            </w:pPr>
            <w:r w:rsidRPr="00414F5D">
              <w:rPr>
                <w:rFonts w:eastAsia="Times New Roman" w:cs="Times New Roman"/>
                <w:noProof w:val="0"/>
                <w:szCs w:val="26"/>
                <w:lang w:val="pl-PL"/>
              </w:rPr>
              <w:t>Osigurati policu i predmete od pada i uzimanje registratora po redosledu ređanja.</w:t>
            </w:r>
          </w:p>
        </w:tc>
      </w:tr>
      <w:tr w:rsidR="000E130A" w:rsidRPr="00414F5D" w:rsidTr="000E130A">
        <w:trPr>
          <w:cantSplit/>
        </w:trPr>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noProof w:val="0"/>
                <w:szCs w:val="26"/>
                <w:lang w:val="pl-PL"/>
              </w:rPr>
            </w:pPr>
            <w:r w:rsidRPr="00414F5D">
              <w:rPr>
                <w:rFonts w:eastAsia="Times New Roman" w:cs="Times New Roman"/>
                <w:b/>
                <w:noProof w:val="0"/>
                <w:szCs w:val="26"/>
                <w:lang w:val="pl-PL"/>
              </w:rPr>
              <w:t>Štetnosti koje su posledica procesa rad</w:t>
            </w:r>
            <w:r w:rsidRPr="00414F5D">
              <w:rPr>
                <w:rFonts w:eastAsia="Times New Roman" w:cs="Times New Roman"/>
                <w:b/>
                <w:noProof w:val="0"/>
                <w:szCs w:val="26"/>
                <w:lang w:val="sr-Cyrl-CS"/>
              </w:rPr>
              <w:t>a</w:t>
            </w:r>
          </w:p>
        </w:tc>
      </w:tr>
      <w:tr w:rsidR="000E130A" w:rsidRPr="00414F5D" w:rsidTr="000E130A">
        <w:trPr>
          <w:cantSplit/>
        </w:trPr>
        <w:tc>
          <w:tcPr>
            <w:tcW w:w="1472" w:type="pct"/>
            <w:shd w:val="clear" w:color="auto" w:fill="auto"/>
            <w:vAlign w:val="center"/>
          </w:tcPr>
          <w:p w:rsidR="000E130A" w:rsidRPr="00414F5D" w:rsidRDefault="000E130A" w:rsidP="000E130A">
            <w:pPr>
              <w:spacing w:after="0" w:line="240" w:lineRule="auto"/>
              <w:ind w:firstLine="0"/>
              <w:jc w:val="left"/>
              <w:rPr>
                <w:rFonts w:eastAsia="Times New Roman" w:cs="Times New Roman"/>
                <w:noProof w:val="0"/>
                <w:szCs w:val="26"/>
                <w:lang w:val="sr-Latn-CS"/>
              </w:rPr>
            </w:pPr>
            <w:r w:rsidRPr="00414F5D">
              <w:rPr>
                <w:rFonts w:eastAsia="Times New Roman" w:cs="Times New Roman"/>
                <w:noProof w:val="0"/>
                <w:szCs w:val="26"/>
                <w:lang w:val="sl-SI"/>
              </w:rPr>
              <w:t xml:space="preserve">Štetni uticaj nejonizirajućeg zračenja monitora </w:t>
            </w:r>
            <w:r w:rsidRPr="00414F5D">
              <w:rPr>
                <w:rFonts w:eastAsia="Times New Roman" w:cs="Times New Roman"/>
                <w:noProof w:val="0"/>
                <w:szCs w:val="26"/>
                <w:lang w:val="sr-Cyrl-CS"/>
              </w:rPr>
              <w:t>računar</w:t>
            </w:r>
            <w:r w:rsidRPr="00414F5D">
              <w:rPr>
                <w:rFonts w:eastAsia="Times New Roman" w:cs="Times New Roman"/>
                <w:noProof w:val="0"/>
                <w:szCs w:val="26"/>
                <w:lang w:val="sr-Latn-CS"/>
              </w:rPr>
              <w:t xml:space="preserve">a </w:t>
            </w:r>
          </w:p>
        </w:tc>
        <w:tc>
          <w:tcPr>
            <w:tcW w:w="545"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1</w:t>
            </w:r>
          </w:p>
        </w:tc>
        <w:tc>
          <w:tcPr>
            <w:tcW w:w="726"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6</w:t>
            </w:r>
          </w:p>
        </w:tc>
        <w:tc>
          <w:tcPr>
            <w:tcW w:w="621"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6</w:t>
            </w:r>
          </w:p>
        </w:tc>
        <w:tc>
          <w:tcPr>
            <w:tcW w:w="372"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Cyrl-CS"/>
              </w:rPr>
            </w:pPr>
            <w:r w:rsidRPr="00414F5D">
              <w:rPr>
                <w:rFonts w:eastAsia="Times New Roman" w:cs="Times New Roman"/>
                <w:b/>
                <w:noProof w:val="0"/>
                <w:szCs w:val="26"/>
                <w:lang w:val="sr-Cyrl-CS"/>
              </w:rPr>
              <w:t>36</w:t>
            </w:r>
          </w:p>
        </w:tc>
        <w:tc>
          <w:tcPr>
            <w:tcW w:w="1264" w:type="pct"/>
            <w:shd w:val="clear" w:color="auto" w:fill="auto"/>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en-US"/>
              </w:rPr>
              <w:t>Koristiti</w:t>
            </w:r>
            <w:r w:rsidRPr="00414F5D">
              <w:rPr>
                <w:rFonts w:eastAsia="Times New Roman" w:cs="Times New Roman"/>
                <w:noProof w:val="0"/>
                <w:szCs w:val="26"/>
                <w:lang w:val="sr-Cyrl-CS"/>
              </w:rPr>
              <w:t xml:space="preserve"> </w:t>
            </w:r>
            <w:r w:rsidRPr="00414F5D">
              <w:rPr>
                <w:rFonts w:eastAsia="Times New Roman" w:cs="Times New Roman"/>
                <w:noProof w:val="0"/>
                <w:szCs w:val="26"/>
                <w:lang w:val="en-US"/>
              </w:rPr>
              <w:t>TFT</w:t>
            </w:r>
            <w:r w:rsidRPr="00414F5D">
              <w:rPr>
                <w:rFonts w:eastAsia="Times New Roman" w:cs="Times New Roman"/>
                <w:noProof w:val="0"/>
                <w:szCs w:val="26"/>
                <w:lang w:val="sr-Cyrl-CS"/>
              </w:rPr>
              <w:t xml:space="preserve"> </w:t>
            </w:r>
            <w:r w:rsidRPr="00414F5D">
              <w:rPr>
                <w:rFonts w:eastAsia="Times New Roman" w:cs="Times New Roman"/>
                <w:noProof w:val="0"/>
                <w:szCs w:val="26"/>
                <w:lang w:val="en-US"/>
              </w:rPr>
              <w:t>monitor</w:t>
            </w:r>
            <w:r w:rsidRPr="00414F5D">
              <w:rPr>
                <w:rFonts w:eastAsia="Times New Roman" w:cs="Times New Roman"/>
                <w:noProof w:val="0"/>
                <w:szCs w:val="26"/>
                <w:lang w:val="sr-Cyrl-CS"/>
              </w:rPr>
              <w:t xml:space="preserve"> </w:t>
            </w:r>
            <w:r w:rsidRPr="00414F5D">
              <w:rPr>
                <w:rFonts w:eastAsia="Times New Roman" w:cs="Times New Roman"/>
                <w:noProof w:val="0"/>
                <w:szCs w:val="26"/>
                <w:lang w:val="en-US"/>
              </w:rPr>
              <w:t>pri</w:t>
            </w:r>
            <w:r w:rsidRPr="00414F5D">
              <w:rPr>
                <w:rFonts w:eastAsia="Times New Roman" w:cs="Times New Roman"/>
                <w:noProof w:val="0"/>
                <w:szCs w:val="26"/>
                <w:lang w:val="sr-Cyrl-CS"/>
              </w:rPr>
              <w:t xml:space="preserve"> </w:t>
            </w:r>
            <w:r w:rsidRPr="00414F5D">
              <w:rPr>
                <w:rFonts w:eastAsia="Times New Roman" w:cs="Times New Roman"/>
                <w:noProof w:val="0"/>
                <w:szCs w:val="26"/>
                <w:lang w:val="en-US"/>
              </w:rPr>
              <w:t>radu</w:t>
            </w:r>
            <w:r w:rsidRPr="00414F5D">
              <w:rPr>
                <w:rFonts w:eastAsia="Times New Roman" w:cs="Times New Roman"/>
                <w:noProof w:val="0"/>
                <w:szCs w:val="26"/>
                <w:lang w:val="sr-Cyrl-CS"/>
              </w:rPr>
              <w:t xml:space="preserve">. </w:t>
            </w:r>
            <w:r w:rsidRPr="00414F5D">
              <w:rPr>
                <w:rFonts w:eastAsia="Times New Roman" w:cs="Times New Roman"/>
                <w:noProof w:val="0"/>
                <w:szCs w:val="26"/>
                <w:lang w:val="sr-Latn-CS"/>
              </w:rPr>
              <w:t xml:space="preserve">Praviti češće kraće pauze za odmor očiju. </w:t>
            </w:r>
          </w:p>
        </w:tc>
      </w:tr>
      <w:tr w:rsidR="000E130A" w:rsidRPr="00414F5D" w:rsidTr="000E130A">
        <w:trPr>
          <w:cantSplit/>
        </w:trPr>
        <w:tc>
          <w:tcPr>
            <w:tcW w:w="1472" w:type="pct"/>
            <w:shd w:val="clear" w:color="auto" w:fill="auto"/>
            <w:vAlign w:val="center"/>
          </w:tcPr>
          <w:p w:rsidR="000E130A" w:rsidRPr="00414F5D" w:rsidRDefault="000E130A" w:rsidP="000E130A">
            <w:pPr>
              <w:spacing w:after="0" w:line="240" w:lineRule="auto"/>
              <w:ind w:firstLine="0"/>
              <w:jc w:val="left"/>
              <w:rPr>
                <w:rFonts w:eastAsia="Times New Roman" w:cs="Times New Roman"/>
                <w:noProof w:val="0"/>
                <w:szCs w:val="26"/>
                <w:lang w:val="sl-SI"/>
              </w:rPr>
            </w:pPr>
            <w:r w:rsidRPr="00414F5D">
              <w:rPr>
                <w:rFonts w:eastAsia="Times New Roman" w:cs="Times New Roman"/>
                <w:noProof w:val="0"/>
                <w:szCs w:val="26"/>
                <w:lang w:val="sl-SI"/>
              </w:rPr>
              <w:t>Buka koju stvara oprema za rad</w:t>
            </w:r>
          </w:p>
        </w:tc>
        <w:tc>
          <w:tcPr>
            <w:tcW w:w="545"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1</w:t>
            </w:r>
          </w:p>
        </w:tc>
        <w:tc>
          <w:tcPr>
            <w:tcW w:w="726"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621"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6</w:t>
            </w:r>
          </w:p>
        </w:tc>
        <w:tc>
          <w:tcPr>
            <w:tcW w:w="372"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18</w:t>
            </w:r>
          </w:p>
        </w:tc>
        <w:tc>
          <w:tcPr>
            <w:tcW w:w="1264" w:type="pct"/>
            <w:shd w:val="clear" w:color="auto" w:fill="auto"/>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Praviti češće aktivne pauze za odmor.</w:t>
            </w:r>
          </w:p>
        </w:tc>
      </w:tr>
      <w:tr w:rsidR="000E130A" w:rsidRPr="00414F5D" w:rsidTr="000E130A">
        <w:trPr>
          <w:cantSplit/>
        </w:trPr>
        <w:tc>
          <w:tcPr>
            <w:tcW w:w="1472" w:type="pct"/>
            <w:shd w:val="clear" w:color="auto" w:fill="auto"/>
            <w:vAlign w:val="center"/>
          </w:tcPr>
          <w:p w:rsidR="000E130A" w:rsidRPr="00414F5D" w:rsidRDefault="000E130A" w:rsidP="000E130A">
            <w:pPr>
              <w:spacing w:after="0" w:line="240" w:lineRule="auto"/>
              <w:ind w:firstLine="0"/>
              <w:rPr>
                <w:rFonts w:eastAsia="Times New Roman" w:cs="Times New Roman"/>
                <w:noProof w:val="0"/>
                <w:color w:val="000000"/>
                <w:szCs w:val="26"/>
                <w:lang w:val="sl-SI"/>
              </w:rPr>
            </w:pPr>
            <w:r w:rsidRPr="00414F5D">
              <w:rPr>
                <w:rFonts w:eastAsia="Times New Roman" w:cs="Times New Roman"/>
                <w:noProof w:val="0"/>
                <w:color w:val="000000"/>
                <w:szCs w:val="26"/>
                <w:lang w:val="sl-SI"/>
              </w:rPr>
              <w:lastRenderedPageBreak/>
              <w:t xml:space="preserve">Hemijske i biološke štetnosti – </w:t>
            </w:r>
            <w:r w:rsidRPr="00414F5D">
              <w:rPr>
                <w:rFonts w:eastAsia="Times New Roman" w:cs="Times New Roman"/>
                <w:noProof w:val="0"/>
                <w:color w:val="000000"/>
                <w:szCs w:val="26"/>
                <w:lang w:val="sr-Latn-CS"/>
              </w:rPr>
              <w:t>infekcije respiratornog trakta i prisustva prenosioca zaraznih bolesti pri kontaktu sa velikim brojem ljudi i radu sa starim papirima (dokumenatciji)</w:t>
            </w:r>
          </w:p>
        </w:tc>
        <w:tc>
          <w:tcPr>
            <w:tcW w:w="545"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color w:val="000000"/>
                <w:szCs w:val="26"/>
                <w:lang w:val="sr-Latn-CS"/>
              </w:rPr>
            </w:pPr>
            <w:r w:rsidRPr="00414F5D">
              <w:rPr>
                <w:rFonts w:eastAsia="Times New Roman" w:cs="Times New Roman"/>
                <w:b/>
                <w:noProof w:val="0"/>
                <w:color w:val="000000"/>
                <w:szCs w:val="26"/>
                <w:lang w:val="sr-Latn-CS"/>
              </w:rPr>
              <w:t>3</w:t>
            </w:r>
          </w:p>
        </w:tc>
        <w:tc>
          <w:tcPr>
            <w:tcW w:w="726"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color w:val="000000"/>
                <w:szCs w:val="26"/>
                <w:lang w:val="sr-Latn-CS"/>
              </w:rPr>
            </w:pPr>
            <w:r w:rsidRPr="00414F5D">
              <w:rPr>
                <w:rFonts w:eastAsia="Times New Roman" w:cs="Times New Roman"/>
                <w:b/>
                <w:noProof w:val="0"/>
                <w:color w:val="000000"/>
                <w:szCs w:val="26"/>
                <w:lang w:val="sr-Latn-CS"/>
              </w:rPr>
              <w:t>3</w:t>
            </w:r>
          </w:p>
        </w:tc>
        <w:tc>
          <w:tcPr>
            <w:tcW w:w="621"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color w:val="000000"/>
                <w:szCs w:val="26"/>
                <w:lang w:val="sr-Latn-CS"/>
              </w:rPr>
            </w:pPr>
            <w:r w:rsidRPr="00414F5D">
              <w:rPr>
                <w:rFonts w:eastAsia="Times New Roman" w:cs="Times New Roman"/>
                <w:b/>
                <w:noProof w:val="0"/>
                <w:color w:val="000000"/>
                <w:szCs w:val="26"/>
                <w:lang w:val="sr-Latn-CS"/>
              </w:rPr>
              <w:t>6</w:t>
            </w:r>
          </w:p>
        </w:tc>
        <w:tc>
          <w:tcPr>
            <w:tcW w:w="372"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color w:val="000000"/>
                <w:szCs w:val="26"/>
                <w:lang w:val="sr-Latn-CS"/>
              </w:rPr>
            </w:pPr>
            <w:r w:rsidRPr="00414F5D">
              <w:rPr>
                <w:rFonts w:eastAsia="Times New Roman" w:cs="Times New Roman"/>
                <w:b/>
                <w:noProof w:val="0"/>
                <w:color w:val="000000"/>
                <w:szCs w:val="26"/>
                <w:lang w:val="sr-Latn-CS"/>
              </w:rPr>
              <w:t>54</w:t>
            </w:r>
          </w:p>
        </w:tc>
        <w:tc>
          <w:tcPr>
            <w:tcW w:w="1264" w:type="pct"/>
            <w:shd w:val="clear" w:color="auto" w:fill="auto"/>
            <w:vAlign w:val="center"/>
          </w:tcPr>
          <w:p w:rsidR="000E130A" w:rsidRPr="00414F5D" w:rsidRDefault="000E130A" w:rsidP="000E130A">
            <w:pPr>
              <w:spacing w:after="0" w:line="240" w:lineRule="auto"/>
              <w:ind w:firstLine="0"/>
              <w:rPr>
                <w:rFonts w:eastAsia="Times New Roman" w:cs="Times New Roman"/>
                <w:noProof w:val="0"/>
                <w:color w:val="000000"/>
                <w:szCs w:val="26"/>
                <w:lang w:val="pl-PL"/>
              </w:rPr>
            </w:pPr>
          </w:p>
          <w:p w:rsidR="000E130A" w:rsidRPr="00414F5D" w:rsidRDefault="000E130A" w:rsidP="000E130A">
            <w:pPr>
              <w:spacing w:after="0" w:line="240" w:lineRule="auto"/>
              <w:ind w:firstLine="0"/>
              <w:rPr>
                <w:rFonts w:eastAsia="Times New Roman" w:cs="Times New Roman"/>
                <w:noProof w:val="0"/>
                <w:color w:val="000000"/>
                <w:szCs w:val="26"/>
                <w:lang w:val="pl-PL"/>
              </w:rPr>
            </w:pPr>
            <w:r w:rsidRPr="00414F5D">
              <w:rPr>
                <w:rFonts w:eastAsia="Times New Roman" w:cs="Times New Roman"/>
                <w:noProof w:val="0"/>
                <w:color w:val="000000"/>
                <w:szCs w:val="26"/>
                <w:lang w:val="pl-PL"/>
              </w:rPr>
              <w:t>U toku rada češće prati i dezinfikovati ruke, opremu za rad i radnu površinu. Koristiti dezinfekciona sredstva (npr. Asepsol i sl.) i antibakterijske sapune i tečnosti za pranje ruku. U slučaju pojave epidemija gripa, žutice i drugih zaraznih bolesti podići mere predostrožnosti na viši nivo u skladu sa preporukama Ministarstva zdravlja i Zavoda za javno zdravlje i epidemilogiju. Nositi zaštitne maske – aspiratore.</w:t>
            </w:r>
          </w:p>
          <w:p w:rsidR="000E130A" w:rsidRPr="00414F5D" w:rsidRDefault="000E130A" w:rsidP="000E130A">
            <w:pPr>
              <w:spacing w:after="0" w:line="240" w:lineRule="auto"/>
              <w:ind w:firstLine="0"/>
              <w:rPr>
                <w:rFonts w:eastAsia="Times New Roman" w:cs="Times New Roman"/>
                <w:noProof w:val="0"/>
                <w:color w:val="000000"/>
                <w:sz w:val="14"/>
                <w:szCs w:val="16"/>
                <w:lang w:val="pl-PL"/>
              </w:rPr>
            </w:pPr>
          </w:p>
        </w:tc>
      </w:tr>
      <w:tr w:rsidR="000E130A" w:rsidRPr="00414F5D" w:rsidTr="000E130A">
        <w:trPr>
          <w:cantSplit/>
        </w:trPr>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Opasnosti zbog korišćenja električne energije</w:t>
            </w:r>
          </w:p>
        </w:tc>
      </w:tr>
      <w:tr w:rsidR="000E130A" w:rsidRPr="00414F5D" w:rsidTr="000E130A">
        <w:trPr>
          <w:cantSplit/>
        </w:trPr>
        <w:tc>
          <w:tcPr>
            <w:tcW w:w="1472" w:type="pct"/>
            <w:shd w:val="clear" w:color="auto" w:fill="auto"/>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t xml:space="preserve">Opasnost od indirektnog dodira električne struje na kutiji produžnog kabla i opreme na el. pogon, kao i elektro instalacija </w:t>
            </w:r>
          </w:p>
        </w:tc>
        <w:tc>
          <w:tcPr>
            <w:tcW w:w="545"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2</w:t>
            </w:r>
          </w:p>
        </w:tc>
        <w:tc>
          <w:tcPr>
            <w:tcW w:w="726"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621"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6</w:t>
            </w:r>
          </w:p>
        </w:tc>
        <w:tc>
          <w:tcPr>
            <w:tcW w:w="372" w:type="pct"/>
            <w:shd w:val="clear" w:color="auto" w:fill="auto"/>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36</w:t>
            </w:r>
          </w:p>
        </w:tc>
        <w:tc>
          <w:tcPr>
            <w:tcW w:w="1264" w:type="pct"/>
            <w:shd w:val="clear" w:color="auto" w:fill="auto"/>
            <w:vAlign w:val="center"/>
          </w:tcPr>
          <w:p w:rsidR="000E130A" w:rsidRPr="00414F5D" w:rsidRDefault="000E130A" w:rsidP="000E130A">
            <w:pPr>
              <w:spacing w:after="0" w:line="240" w:lineRule="auto"/>
              <w:ind w:firstLine="0"/>
              <w:rPr>
                <w:rFonts w:eastAsia="Times New Roman" w:cs="Times New Roman"/>
                <w:noProof w:val="0"/>
                <w:sz w:val="14"/>
                <w:szCs w:val="16"/>
                <w:lang w:val="sr-Latn-CS"/>
              </w:rPr>
            </w:pPr>
          </w:p>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Ukoliko postoje oštećene utičnice i kablovi zameniti ih novim, redovno održavanje i ispitivanje el. instalacija.</w:t>
            </w:r>
          </w:p>
          <w:p w:rsidR="000E130A" w:rsidRPr="00414F5D" w:rsidRDefault="000E130A" w:rsidP="000E130A">
            <w:pPr>
              <w:spacing w:after="0" w:line="240" w:lineRule="auto"/>
              <w:ind w:firstLine="0"/>
              <w:rPr>
                <w:rFonts w:eastAsia="Times New Roman" w:cs="Times New Roman"/>
                <w:noProof w:val="0"/>
                <w:sz w:val="14"/>
                <w:szCs w:val="16"/>
                <w:lang w:val="sr-Latn-CS"/>
              </w:rPr>
            </w:pPr>
          </w:p>
        </w:tc>
      </w:tr>
      <w:tr w:rsidR="000E130A" w:rsidRPr="00414F5D" w:rsidTr="000E130A">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noProof w:val="0"/>
                <w:szCs w:val="26"/>
                <w:lang w:val="pl-PL"/>
              </w:rPr>
            </w:pPr>
            <w:r w:rsidRPr="00414F5D">
              <w:rPr>
                <w:rFonts w:eastAsia="Times New Roman" w:cs="Times New Roman"/>
                <w:b/>
                <w:noProof w:val="0"/>
                <w:szCs w:val="26"/>
                <w:lang w:val="pl-PL"/>
              </w:rPr>
              <w:t>Štetnosti koje proističu iz psihičkih i psihofizičkih napora</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lastRenderedPageBreak/>
              <w:t>Nefiziološki položaj tela (dugotrajno sedenje)</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36</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en-US"/>
              </w:rPr>
            </w:pPr>
            <w:r w:rsidRPr="00414F5D">
              <w:rPr>
                <w:rFonts w:eastAsia="Times New Roman" w:cs="Times New Roman"/>
                <w:noProof w:val="0"/>
                <w:szCs w:val="26"/>
                <w:lang w:val="en-US"/>
              </w:rPr>
              <w:t>Češće kraće aktivne pauze, koristiti ergonomski oblikovanu stolicu pri radu.</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t>Odgovornost u primanju i prenošenju informacija</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72</w:t>
            </w:r>
          </w:p>
        </w:tc>
        <w:tc>
          <w:tcPr>
            <w:tcW w:w="1264" w:type="pct"/>
            <w:vAlign w:val="center"/>
          </w:tcPr>
          <w:p w:rsidR="000E130A" w:rsidRPr="00414F5D" w:rsidRDefault="000E130A" w:rsidP="000E130A">
            <w:pPr>
              <w:spacing w:after="0" w:line="240" w:lineRule="auto"/>
              <w:ind w:firstLine="0"/>
              <w:jc w:val="center"/>
              <w:rPr>
                <w:rFonts w:eastAsia="Times New Roman" w:cs="Times New Roman"/>
                <w:noProof w:val="0"/>
                <w:szCs w:val="26"/>
                <w:lang w:val="en-US"/>
              </w:rPr>
            </w:pPr>
            <w:r w:rsidRPr="00414F5D">
              <w:rPr>
                <w:rFonts w:eastAsia="Times New Roman" w:cs="Times New Roman"/>
                <w:noProof w:val="0"/>
                <w:szCs w:val="26"/>
                <w:lang w:val="en-US"/>
              </w:rPr>
              <w:t>/</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Odgovornost u pravilima ponašanja i čuvanja poslovnih tajni</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72</w:t>
            </w:r>
          </w:p>
        </w:tc>
        <w:tc>
          <w:tcPr>
            <w:tcW w:w="1264" w:type="pct"/>
            <w:vAlign w:val="center"/>
          </w:tcPr>
          <w:p w:rsidR="000E130A" w:rsidRPr="00414F5D" w:rsidRDefault="000E130A" w:rsidP="000E130A">
            <w:pPr>
              <w:spacing w:after="0" w:line="240" w:lineRule="auto"/>
              <w:ind w:firstLine="0"/>
              <w:jc w:val="center"/>
              <w:rPr>
                <w:rFonts w:eastAsia="Times New Roman" w:cs="Times New Roman"/>
                <w:noProof w:val="0"/>
                <w:szCs w:val="26"/>
                <w:lang w:val="sr-Latn-CS"/>
              </w:rPr>
            </w:pPr>
            <w:r w:rsidRPr="00414F5D">
              <w:rPr>
                <w:rFonts w:eastAsia="Times New Roman" w:cs="Times New Roman"/>
                <w:noProof w:val="0"/>
                <w:szCs w:val="26"/>
                <w:lang w:val="sr-Latn-CS"/>
              </w:rPr>
              <w:t>/</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color w:val="000000"/>
                <w:szCs w:val="26"/>
                <w:lang w:val="sr-Latn-CS"/>
              </w:rPr>
            </w:pPr>
            <w:r w:rsidRPr="00414F5D">
              <w:rPr>
                <w:rFonts w:eastAsia="Times New Roman" w:cs="Times New Roman"/>
                <w:noProof w:val="0"/>
                <w:color w:val="000000"/>
                <w:szCs w:val="26"/>
                <w:lang w:val="pl-PL"/>
              </w:rPr>
              <w:t xml:space="preserve">Odgovornost za zakonito obavljanje poslova </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72</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Rad uz poštovanje zakona i važećih propisa</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t>Korišćenje odgovarajućih znanja i sposobnosti</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2</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36</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Stručno usavršavanje</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Intenzitet rada</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54</w:t>
            </w:r>
          </w:p>
        </w:tc>
        <w:tc>
          <w:tcPr>
            <w:tcW w:w="1264" w:type="pct"/>
            <w:vAlign w:val="center"/>
          </w:tcPr>
          <w:p w:rsidR="000E130A" w:rsidRPr="00414F5D" w:rsidRDefault="000E130A" w:rsidP="000E130A">
            <w:pPr>
              <w:spacing w:after="0" w:line="240" w:lineRule="auto"/>
              <w:ind w:firstLine="0"/>
              <w:jc w:val="center"/>
              <w:rPr>
                <w:rFonts w:eastAsia="Times New Roman" w:cs="Times New Roman"/>
                <w:noProof w:val="0"/>
                <w:szCs w:val="26"/>
                <w:lang w:val="sr-Latn-CS"/>
              </w:rPr>
            </w:pPr>
            <w:r w:rsidRPr="00414F5D">
              <w:rPr>
                <w:rFonts w:eastAsia="Times New Roman" w:cs="Times New Roman"/>
                <w:noProof w:val="0"/>
                <w:szCs w:val="26"/>
                <w:lang w:val="sr-Latn-CS"/>
              </w:rPr>
              <w:t>/</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Konfliktne situacije i nasilje od strane trećih lica u radu sa strankama</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54</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Edukacija – načini komunikacije. Koristiti metodu medijacije u rešavanju konfliktnih situacija.</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pl-PL"/>
              </w:rPr>
              <w:t>Napori pri obavljanju određenih poslova koji prouzrokuju psihološka opterećenja (stres)</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3</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10</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sr-Latn-CS"/>
              </w:rPr>
            </w:pPr>
            <w:r w:rsidRPr="00414F5D">
              <w:rPr>
                <w:rFonts w:eastAsia="Times New Roman" w:cs="Times New Roman"/>
                <w:b/>
                <w:noProof w:val="0"/>
                <w:szCs w:val="26"/>
                <w:lang w:val="sr-Latn-CS"/>
              </w:rPr>
              <w:t>90</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Edukacija – metode opuštanja</w:t>
            </w:r>
          </w:p>
        </w:tc>
      </w:tr>
      <w:tr w:rsidR="000E130A" w:rsidRPr="00414F5D" w:rsidTr="000E130A">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de-DE"/>
              </w:rPr>
            </w:pPr>
            <w:r w:rsidRPr="00414F5D">
              <w:rPr>
                <w:rFonts w:eastAsia="Times New Roman" w:cs="Times New Roman"/>
                <w:b/>
                <w:noProof w:val="0"/>
                <w:szCs w:val="26"/>
                <w:lang w:val="de-DE"/>
              </w:rPr>
              <w:t>Štetnosti vezane za organizaciju rada</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v-SE"/>
              </w:rPr>
            </w:pPr>
            <w:r w:rsidRPr="00414F5D">
              <w:rPr>
                <w:rFonts w:eastAsia="Times New Roman" w:cs="Times New Roman"/>
                <w:noProof w:val="0"/>
                <w:szCs w:val="26"/>
                <w:lang w:val="sv-SE"/>
              </w:rPr>
              <w:t>Rad duži od punog radnog vremena</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3</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18</w:t>
            </w:r>
          </w:p>
        </w:tc>
        <w:tc>
          <w:tcPr>
            <w:tcW w:w="1264" w:type="pct"/>
            <w:vAlign w:val="center"/>
          </w:tcPr>
          <w:p w:rsidR="000E130A" w:rsidRPr="00414F5D" w:rsidRDefault="000E130A" w:rsidP="000E130A">
            <w:pPr>
              <w:spacing w:after="0" w:line="240" w:lineRule="auto"/>
              <w:ind w:firstLine="0"/>
              <w:jc w:val="center"/>
              <w:rPr>
                <w:rFonts w:eastAsia="Times New Roman" w:cs="Times New Roman"/>
                <w:noProof w:val="0"/>
                <w:szCs w:val="26"/>
                <w:lang w:val="sr-Latn-CS"/>
              </w:rPr>
            </w:pPr>
            <w:r w:rsidRPr="00414F5D">
              <w:rPr>
                <w:rFonts w:eastAsia="Times New Roman" w:cs="Times New Roman"/>
                <w:noProof w:val="0"/>
                <w:szCs w:val="26"/>
                <w:lang w:val="sr-Latn-CS"/>
              </w:rPr>
              <w:t>/</w:t>
            </w:r>
          </w:p>
        </w:tc>
      </w:tr>
      <w:tr w:rsidR="000E130A" w:rsidRPr="00414F5D" w:rsidTr="000E130A">
        <w:trPr>
          <w:cantSplit/>
        </w:trPr>
        <w:tc>
          <w:tcPr>
            <w:tcW w:w="5000" w:type="pct"/>
            <w:gridSpan w:val="6"/>
            <w:shd w:val="clear" w:color="auto" w:fill="C0C0C0"/>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Ostale štetnosti i opasnosti</w:t>
            </w:r>
          </w:p>
        </w:tc>
      </w:tr>
      <w:tr w:rsidR="000E130A" w:rsidRPr="00414F5D" w:rsidTr="000E130A">
        <w:trPr>
          <w:cantSplit/>
        </w:trPr>
        <w:tc>
          <w:tcPr>
            <w:tcW w:w="1472"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en-US"/>
              </w:rPr>
              <w:lastRenderedPageBreak/>
              <w:t xml:space="preserve">Opasnost od požara </w:t>
            </w:r>
          </w:p>
        </w:tc>
        <w:tc>
          <w:tcPr>
            <w:tcW w:w="545"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10</w:t>
            </w:r>
          </w:p>
        </w:tc>
        <w:tc>
          <w:tcPr>
            <w:tcW w:w="726"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1</w:t>
            </w:r>
          </w:p>
        </w:tc>
        <w:tc>
          <w:tcPr>
            <w:tcW w:w="621"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w:t>
            </w:r>
          </w:p>
        </w:tc>
        <w:tc>
          <w:tcPr>
            <w:tcW w:w="372" w:type="pct"/>
            <w:vAlign w:val="center"/>
          </w:tcPr>
          <w:p w:rsidR="000E130A" w:rsidRPr="00414F5D" w:rsidRDefault="000E130A" w:rsidP="000E130A">
            <w:pPr>
              <w:spacing w:after="0" w:line="240" w:lineRule="auto"/>
              <w:ind w:firstLine="0"/>
              <w:jc w:val="center"/>
              <w:rPr>
                <w:rFonts w:eastAsia="Times New Roman" w:cs="Times New Roman"/>
                <w:b/>
                <w:noProof w:val="0"/>
                <w:szCs w:val="26"/>
                <w:lang w:val="en-US"/>
              </w:rPr>
            </w:pPr>
            <w:r w:rsidRPr="00414F5D">
              <w:rPr>
                <w:rFonts w:eastAsia="Times New Roman" w:cs="Times New Roman"/>
                <w:b/>
                <w:noProof w:val="0"/>
                <w:szCs w:val="26"/>
                <w:lang w:val="en-US"/>
              </w:rPr>
              <w:t>60</w:t>
            </w:r>
          </w:p>
        </w:tc>
        <w:tc>
          <w:tcPr>
            <w:tcW w:w="1264" w:type="pct"/>
            <w:vAlign w:val="center"/>
          </w:tcPr>
          <w:p w:rsidR="000E130A" w:rsidRPr="00414F5D" w:rsidRDefault="000E130A" w:rsidP="000E130A">
            <w:pPr>
              <w:spacing w:after="0" w:line="240" w:lineRule="auto"/>
              <w:ind w:firstLine="0"/>
              <w:rPr>
                <w:rFonts w:eastAsia="Times New Roman" w:cs="Times New Roman"/>
                <w:noProof w:val="0"/>
                <w:szCs w:val="26"/>
                <w:lang w:val="sr-Latn-CS"/>
              </w:rPr>
            </w:pPr>
            <w:r w:rsidRPr="00414F5D">
              <w:rPr>
                <w:rFonts w:eastAsia="Times New Roman" w:cs="Times New Roman"/>
                <w:noProof w:val="0"/>
                <w:szCs w:val="26"/>
                <w:lang w:val="sr-Latn-CS"/>
              </w:rPr>
              <w:t xml:space="preserve">Sprovesti sve zakonski propisane mere ZOP-a i BZR </w:t>
            </w:r>
          </w:p>
        </w:tc>
      </w:tr>
    </w:tbl>
    <w:p w:rsidR="000E130A" w:rsidRPr="00414F5D" w:rsidRDefault="000E130A" w:rsidP="000E130A">
      <w:pPr>
        <w:spacing w:after="0"/>
        <w:ind w:firstLine="0"/>
        <w:rPr>
          <w:rFonts w:eastAsia="Times New Roman" w:cs="Times New Roman"/>
          <w:noProof w:val="0"/>
          <w:color w:val="000000"/>
          <w:szCs w:val="26"/>
          <w:lang w:val="pl-PL"/>
        </w:rPr>
      </w:pPr>
    </w:p>
    <w:p w:rsidR="000E130A" w:rsidRPr="00414F5D" w:rsidRDefault="000E130A" w:rsidP="000E130A">
      <w:pPr>
        <w:spacing w:after="0"/>
        <w:ind w:firstLine="0"/>
        <w:rPr>
          <w:rFonts w:eastAsia="Times New Roman" w:cs="Times New Roman"/>
          <w:bCs/>
          <w:noProof w:val="0"/>
          <w:color w:val="000000"/>
          <w:szCs w:val="26"/>
          <w:lang w:val="pl-PL"/>
        </w:rPr>
      </w:pPr>
      <w:r w:rsidRPr="00414F5D">
        <w:rPr>
          <w:rFonts w:eastAsia="Times New Roman" w:cs="Times New Roman"/>
          <w:noProof w:val="0"/>
          <w:color w:val="000000"/>
          <w:szCs w:val="26"/>
          <w:lang w:val="pl-PL"/>
        </w:rPr>
        <w:t xml:space="preserve">   Procena rizika na radnom mestu</w:t>
      </w:r>
      <w:r w:rsidRPr="00414F5D">
        <w:rPr>
          <w:rFonts w:eastAsia="Times New Roman" w:cs="Times New Roman"/>
          <w:noProof w:val="0"/>
          <w:szCs w:val="26"/>
          <w:lang w:val="sr-Latn-CS"/>
        </w:rPr>
        <w:t xml:space="preserve"> </w:t>
      </w:r>
      <w:r w:rsidRPr="00414F5D">
        <w:rPr>
          <w:rFonts w:eastAsia="Times New Roman" w:cs="Times New Roman"/>
          <w:b/>
          <w:noProof w:val="0"/>
          <w:szCs w:val="26"/>
          <w:lang w:val="sr-Latn-CS"/>
        </w:rPr>
        <w:t>Poslovni sekretar</w:t>
      </w:r>
      <w:r w:rsidRPr="00414F5D">
        <w:rPr>
          <w:rFonts w:eastAsia="Times New Roman" w:cs="Times New Roman"/>
          <w:noProof w:val="0"/>
          <w:color w:val="000000"/>
          <w:szCs w:val="26"/>
          <w:lang w:val="pl-PL"/>
        </w:rPr>
        <w:t xml:space="preserve"> </w:t>
      </w:r>
      <w:r w:rsidRPr="00414F5D">
        <w:rPr>
          <w:rFonts w:eastAsia="Times New Roman" w:cs="Times New Roman"/>
          <w:bCs/>
          <w:noProof w:val="0"/>
          <w:color w:val="000000"/>
          <w:szCs w:val="26"/>
          <w:lang w:val="pl-PL"/>
        </w:rPr>
        <w:t xml:space="preserve">je </w:t>
      </w:r>
      <w:r w:rsidRPr="00414F5D">
        <w:rPr>
          <w:rFonts w:eastAsia="Times New Roman" w:cs="Times New Roman"/>
          <w:b/>
          <w:bCs/>
          <w:noProof w:val="0"/>
          <w:color w:val="000000"/>
          <w:szCs w:val="26"/>
          <w:lang w:val="pl-PL"/>
        </w:rPr>
        <w:t>R = 90.</w:t>
      </w:r>
    </w:p>
    <w:p w:rsidR="000E130A" w:rsidRPr="00414F5D" w:rsidRDefault="000E130A" w:rsidP="000E130A">
      <w:pPr>
        <w:spacing w:after="0"/>
        <w:ind w:firstLine="0"/>
        <w:rPr>
          <w:rFonts w:eastAsia="Times New Roman" w:cs="Times New Roman"/>
          <w:b/>
          <w:noProof w:val="0"/>
          <w:color w:val="000000"/>
          <w:szCs w:val="26"/>
          <w:lang w:val="sr-Latn-CS"/>
        </w:rPr>
      </w:pPr>
      <w:r w:rsidRPr="00414F5D">
        <w:rPr>
          <w:rFonts w:eastAsia="Times New Roman" w:cs="Times New Roman"/>
          <w:bCs/>
          <w:noProof w:val="0"/>
          <w:color w:val="000000"/>
          <w:szCs w:val="26"/>
          <w:lang w:val="pl-PL"/>
        </w:rPr>
        <w:t xml:space="preserve">   Nivo rizika: </w:t>
      </w:r>
      <w:r w:rsidRPr="00414F5D">
        <w:rPr>
          <w:rFonts w:eastAsia="Times New Roman" w:cs="Times New Roman"/>
          <w:b/>
          <w:bCs/>
          <w:noProof w:val="0"/>
          <w:color w:val="000000"/>
          <w:szCs w:val="26"/>
          <w:lang w:val="pl-PL"/>
        </w:rPr>
        <w:t>UMEREN</w:t>
      </w:r>
      <w:r w:rsidRPr="00414F5D">
        <w:rPr>
          <w:rFonts w:eastAsia="Times New Roman" w:cs="Times New Roman"/>
          <w:bCs/>
          <w:noProof w:val="0"/>
          <w:color w:val="000000"/>
          <w:szCs w:val="26"/>
          <w:lang w:val="pl-PL"/>
        </w:rPr>
        <w:t xml:space="preserve"> </w:t>
      </w:r>
      <w:r w:rsidRPr="00414F5D">
        <w:rPr>
          <w:rFonts w:eastAsia="Times New Roman" w:cs="Times New Roman"/>
          <w:b/>
          <w:bCs/>
          <w:noProof w:val="0"/>
          <w:color w:val="000000"/>
          <w:szCs w:val="26"/>
          <w:lang w:val="pl-PL"/>
        </w:rPr>
        <w:t xml:space="preserve"> (III).</w:t>
      </w:r>
      <w:r w:rsidRPr="00414F5D">
        <w:rPr>
          <w:rFonts w:eastAsia="Times New Roman" w:cs="Times New Roman"/>
          <w:b/>
          <w:noProof w:val="0"/>
          <w:color w:val="000000"/>
          <w:szCs w:val="26"/>
          <w:lang w:val="sr-Latn-CS"/>
        </w:rPr>
        <w:t xml:space="preserve"> </w:t>
      </w:r>
    </w:p>
    <w:p w:rsidR="00414F5D" w:rsidRDefault="000E130A" w:rsidP="00414F5D">
      <w:pPr>
        <w:spacing w:after="0"/>
        <w:ind w:firstLine="0"/>
        <w:rPr>
          <w:rFonts w:eastAsia="Times New Roman" w:cs="Times New Roman"/>
          <w:noProof w:val="0"/>
          <w:szCs w:val="26"/>
          <w:lang w:val="sr-Latn-CS"/>
        </w:rPr>
      </w:pPr>
      <w:r w:rsidRPr="00414F5D">
        <w:rPr>
          <w:rFonts w:eastAsia="Times New Roman" w:cs="Times New Roman"/>
          <w:b/>
          <w:noProof w:val="0"/>
          <w:color w:val="000000"/>
          <w:szCs w:val="26"/>
          <w:lang w:val="sr-Latn-CS"/>
        </w:rPr>
        <w:t xml:space="preserve">   </w:t>
      </w:r>
      <w:r w:rsidRPr="00414F5D">
        <w:rPr>
          <w:rFonts w:eastAsia="Times New Roman" w:cs="Times New Roman"/>
          <w:noProof w:val="0"/>
          <w:color w:val="000000"/>
          <w:szCs w:val="26"/>
          <w:lang w:val="sr-Latn-CS"/>
        </w:rPr>
        <w:t xml:space="preserve">Radno mesto </w:t>
      </w:r>
      <w:r w:rsidRPr="00414F5D">
        <w:rPr>
          <w:rFonts w:eastAsia="Times New Roman" w:cs="Times New Roman"/>
          <w:b/>
          <w:noProof w:val="0"/>
          <w:szCs w:val="26"/>
          <w:lang w:val="sr-Latn-CS"/>
        </w:rPr>
        <w:t>Poslovni sekretar</w:t>
      </w:r>
      <w:r w:rsidRPr="00414F5D">
        <w:rPr>
          <w:rFonts w:eastAsia="Times New Roman" w:cs="Times New Roman"/>
          <w:b/>
          <w:noProof w:val="0"/>
          <w:color w:val="000000"/>
          <w:szCs w:val="26"/>
          <w:lang w:val="sr-Latn-CS"/>
        </w:rPr>
        <w:t xml:space="preserve"> </w:t>
      </w:r>
      <w:r w:rsidRPr="00414F5D">
        <w:rPr>
          <w:rFonts w:eastAsia="Times New Roman" w:cs="Times New Roman"/>
          <w:b/>
          <w:noProof w:val="0"/>
          <w:color w:val="000000"/>
          <w:szCs w:val="26"/>
          <w:u w:val="single"/>
          <w:lang w:val="sr-Latn-CS"/>
        </w:rPr>
        <w:t>nije</w:t>
      </w:r>
      <w:r w:rsidRPr="00414F5D">
        <w:rPr>
          <w:rFonts w:eastAsia="Times New Roman" w:cs="Times New Roman"/>
          <w:noProof w:val="0"/>
          <w:color w:val="000000"/>
          <w:szCs w:val="26"/>
          <w:lang w:val="sr-Latn-CS"/>
        </w:rPr>
        <w:t xml:space="preserve"> sa pove</w:t>
      </w:r>
      <w:r w:rsidRPr="00414F5D">
        <w:rPr>
          <w:rFonts w:eastAsia="Times New Roman" w:cs="Times New Roman" w:hint="eastAsia"/>
          <w:noProof w:val="0"/>
          <w:color w:val="000000"/>
          <w:szCs w:val="26"/>
          <w:lang w:val="sr-Latn-CS"/>
        </w:rPr>
        <w:t>ć</w:t>
      </w:r>
      <w:r w:rsidRPr="00414F5D">
        <w:rPr>
          <w:rFonts w:eastAsia="Times New Roman" w:cs="Times New Roman"/>
          <w:noProof w:val="0"/>
          <w:color w:val="000000"/>
          <w:szCs w:val="26"/>
          <w:lang w:val="sr-Latn-CS"/>
        </w:rPr>
        <w:t>anim</w:t>
      </w:r>
      <w:r w:rsidRPr="00414F5D">
        <w:rPr>
          <w:rFonts w:eastAsia="Times New Roman" w:cs="Times New Roman"/>
          <w:noProof w:val="0"/>
          <w:color w:val="FF0000"/>
          <w:szCs w:val="26"/>
          <w:lang w:val="sr-Latn-CS"/>
        </w:rPr>
        <w:t xml:space="preserve"> </w:t>
      </w:r>
      <w:r w:rsidRPr="00414F5D">
        <w:rPr>
          <w:rFonts w:eastAsia="Times New Roman" w:cs="Times New Roman"/>
          <w:noProof w:val="0"/>
          <w:szCs w:val="26"/>
          <w:lang w:val="sr-Latn-CS"/>
        </w:rPr>
        <w:t>rizikom.</w:t>
      </w:r>
    </w:p>
    <w:p w:rsidR="00414F5D" w:rsidRPr="00414F5D" w:rsidRDefault="00414F5D" w:rsidP="00414F5D">
      <w:pPr>
        <w:pStyle w:val="Heading2"/>
        <w:rPr>
          <w:rFonts w:eastAsia="Times New Roman"/>
          <w:lang w:val="pl-PL"/>
        </w:rPr>
      </w:pPr>
      <w:bookmarkStart w:id="61" w:name="_Toc515458737"/>
      <w:r>
        <w:rPr>
          <w:rFonts w:eastAsia="Times New Roman"/>
          <w:lang w:val="pl-PL"/>
        </w:rPr>
        <w:t xml:space="preserve">9.4. </w:t>
      </w:r>
      <w:r w:rsidRPr="00414F5D">
        <w:rPr>
          <w:rFonts w:eastAsia="Times New Roman"/>
          <w:lang w:val="pl-PL"/>
        </w:rPr>
        <w:t>UTVRĐIVANjE NAČINA I MERA ZA OTKLANjANjE, SMANjENjE ILI SPREČAVANjE RIZIKA</w:t>
      </w:r>
      <w:bookmarkEnd w:id="61"/>
    </w:p>
    <w:p w:rsidR="00414F5D" w:rsidRPr="00414F5D" w:rsidRDefault="00414F5D" w:rsidP="00414F5D">
      <w:pPr>
        <w:spacing w:after="0"/>
        <w:ind w:firstLine="0"/>
        <w:rPr>
          <w:rFonts w:eastAsia="Times New Roman" w:cs="Times New Roman"/>
          <w:noProof w:val="0"/>
          <w:szCs w:val="24"/>
          <w:lang w:val="pl-PL"/>
        </w:rPr>
      </w:pPr>
    </w:p>
    <w:p w:rsidR="00414F5D" w:rsidRPr="00414F5D" w:rsidRDefault="00414F5D" w:rsidP="00414F5D">
      <w:pPr>
        <w:spacing w:after="0" w:line="240" w:lineRule="auto"/>
        <w:ind w:firstLine="720"/>
        <w:rPr>
          <w:rFonts w:eastAsia="Times New Roman" w:cs="Times New Roman"/>
          <w:noProof w:val="0"/>
          <w:color w:val="000000"/>
          <w:szCs w:val="24"/>
          <w:lang w:val="sl-SI"/>
        </w:rPr>
      </w:pPr>
      <w:r w:rsidRPr="00414F5D">
        <w:rPr>
          <w:rFonts w:eastAsia="Times New Roman" w:cs="Times New Roman"/>
          <w:noProof w:val="0"/>
          <w:szCs w:val="24"/>
          <w:lang w:val="sv-SE"/>
        </w:rPr>
        <w:t>Cilj utvrđiv</w:t>
      </w:r>
      <w:r w:rsidRPr="00414F5D">
        <w:rPr>
          <w:rFonts w:eastAsia="Times New Roman" w:cs="Times New Roman"/>
          <w:noProof w:val="0"/>
          <w:szCs w:val="24"/>
          <w:lang w:val="sr-Cyrl-CS"/>
        </w:rPr>
        <w:t>a</w:t>
      </w:r>
      <w:r w:rsidRPr="00414F5D">
        <w:rPr>
          <w:rFonts w:eastAsia="Times New Roman" w:cs="Times New Roman"/>
          <w:noProof w:val="0"/>
          <w:szCs w:val="24"/>
          <w:lang w:val="sv-SE"/>
        </w:rPr>
        <w:t>nj</w:t>
      </w:r>
      <w:r w:rsidRPr="00414F5D">
        <w:rPr>
          <w:rFonts w:eastAsia="Times New Roman" w:cs="Times New Roman"/>
          <w:noProof w:val="0"/>
          <w:szCs w:val="24"/>
          <w:lang w:val="sr-Cyrl-CS"/>
        </w:rPr>
        <w:t>a</w:t>
      </w:r>
      <w:r w:rsidRPr="00414F5D">
        <w:rPr>
          <w:rFonts w:eastAsia="Times New Roman" w:cs="Times New Roman"/>
          <w:noProof w:val="0"/>
          <w:szCs w:val="24"/>
          <w:lang w:val="sv-SE"/>
        </w:rPr>
        <w:t xml:space="preserve"> načina i mera za  sprečavanje,</w:t>
      </w:r>
      <w:r w:rsidRPr="00414F5D">
        <w:rPr>
          <w:rFonts w:eastAsia="Times New Roman" w:cs="Times New Roman"/>
          <w:noProof w:val="0"/>
          <w:szCs w:val="24"/>
          <w:lang w:val="sr-Cyrl-CS"/>
        </w:rPr>
        <w:t xml:space="preserve"> </w:t>
      </w:r>
      <w:r w:rsidRPr="00414F5D">
        <w:rPr>
          <w:rFonts w:eastAsia="Times New Roman" w:cs="Times New Roman"/>
          <w:noProof w:val="0"/>
          <w:szCs w:val="24"/>
          <w:lang w:val="sv-SE"/>
        </w:rPr>
        <w:t>otklanjanje ili smanjivanje rizika na radnom mestu i u radnoj okolini jeste zaštita života i zdravlja zaposlenih.</w:t>
      </w:r>
      <w:r w:rsidRPr="00414F5D">
        <w:rPr>
          <w:rFonts w:eastAsia="Times New Roman" w:cs="Times New Roman"/>
          <w:noProof w:val="0"/>
          <w:szCs w:val="24"/>
          <w:lang w:val="sl-SI"/>
        </w:rPr>
        <w:t xml:space="preserve"> Način i mere kojima se sprečavaju, eliminišu ili smanjuju rizici od povreda na radu, profesionalnih oboljenja ili oboljenja u</w:t>
      </w:r>
      <w:r w:rsidRPr="00414F5D">
        <w:rPr>
          <w:rFonts w:eastAsia="Times New Roman" w:cs="Times New Roman"/>
          <w:noProof w:val="0"/>
          <w:color w:val="FF0000"/>
          <w:szCs w:val="24"/>
          <w:lang w:val="sl-SI"/>
        </w:rPr>
        <w:t xml:space="preserve"> </w:t>
      </w:r>
      <w:r w:rsidRPr="00414F5D">
        <w:rPr>
          <w:rFonts w:eastAsia="Times New Roman" w:cs="Times New Roman"/>
          <w:noProof w:val="0"/>
          <w:color w:val="000000"/>
          <w:szCs w:val="24"/>
          <w:lang w:val="sl-SI"/>
        </w:rPr>
        <w:t>vezi sa radom obezbeđuju se primenom propisa u oblasti bezbednosti i zdravlja na radu, zdravstvenih i obrazovnih propisa, tehnoloških propisa i standarda u delu u kom se ostvaruje bezbedan i zdrav rad.</w:t>
      </w:r>
    </w:p>
    <w:p w:rsidR="00414F5D" w:rsidRPr="00414F5D" w:rsidRDefault="00414F5D" w:rsidP="00414F5D">
      <w:pPr>
        <w:spacing w:after="0" w:line="240" w:lineRule="auto"/>
        <w:ind w:firstLine="720"/>
        <w:rPr>
          <w:rFonts w:eastAsia="Times New Roman" w:cs="Times New Roman"/>
          <w:noProof w:val="0"/>
          <w:color w:val="000000"/>
          <w:szCs w:val="24"/>
          <w:lang w:val="sl-SI"/>
        </w:rPr>
      </w:pPr>
      <w:r w:rsidRPr="00414F5D">
        <w:rPr>
          <w:rFonts w:eastAsia="Times New Roman" w:cs="Times New Roman"/>
          <w:noProof w:val="0"/>
          <w:color w:val="000000"/>
          <w:szCs w:val="24"/>
          <w:lang w:val="sl-SI"/>
        </w:rPr>
        <w:t>U postupku projektovanja, izrade, nabavke, korišćenja i održavanje opreme za rad, poslodavac je dužan da obezbedi primenu propisanih mera u oblasti bezbednosti i zdravlja na radu, tehničkih propisa i standarda, kojima se ostvaruju bezbedni i zdravi uslovi rada, kao i da obezbedi propisanu dokumentaciju za njihovu upotrebu i održavanje. Navedena dokumentacija mora da sadrži sve bezbednosno - tehničke podatke važne za procenjivanje rizika pri radu sa opremom za rad.</w:t>
      </w:r>
    </w:p>
    <w:p w:rsidR="00414F5D" w:rsidRPr="00414F5D" w:rsidRDefault="00414F5D" w:rsidP="00414F5D">
      <w:pPr>
        <w:spacing w:after="0" w:line="240" w:lineRule="auto"/>
        <w:ind w:firstLine="720"/>
        <w:rPr>
          <w:rFonts w:eastAsia="Times New Roman" w:cs="Times New Roman"/>
          <w:noProof w:val="0"/>
          <w:color w:val="000000"/>
          <w:szCs w:val="24"/>
          <w:lang w:val="sl-SI"/>
        </w:rPr>
      </w:pPr>
      <w:r w:rsidRPr="00414F5D">
        <w:rPr>
          <w:rFonts w:eastAsia="Times New Roman" w:cs="Times New Roman"/>
          <w:noProof w:val="0"/>
          <w:color w:val="000000"/>
          <w:szCs w:val="24"/>
          <w:lang w:val="sl-SI"/>
        </w:rPr>
        <w:t>U cilju sprečavanja rizika na analiziranim radnim mestima preporučuje se pridržavanje predloga mera koje su date tabelarno u poglavlju 3 - procena rizika za svako radno mesto.</w:t>
      </w:r>
    </w:p>
    <w:p w:rsidR="00414F5D" w:rsidRPr="00414F5D" w:rsidRDefault="00414F5D" w:rsidP="00414F5D">
      <w:pPr>
        <w:spacing w:after="0"/>
        <w:ind w:firstLine="720"/>
        <w:rPr>
          <w:rFonts w:eastAsia="Times New Roman" w:cs="Times New Roman"/>
          <w:noProof w:val="0"/>
          <w:color w:val="000000"/>
          <w:szCs w:val="24"/>
          <w:lang w:val="sr-Cyrl-CS"/>
        </w:rPr>
      </w:pPr>
      <w:r w:rsidRPr="00414F5D">
        <w:rPr>
          <w:rFonts w:eastAsia="Times New Roman" w:cs="Times New Roman"/>
          <w:noProof w:val="0"/>
          <w:color w:val="000000"/>
          <w:szCs w:val="24"/>
          <w:lang w:val="sl-SI"/>
        </w:rPr>
        <w:t>Opšte m</w:t>
      </w:r>
      <w:r w:rsidRPr="00414F5D">
        <w:rPr>
          <w:rFonts w:eastAsia="Times New Roman" w:cs="Times New Roman"/>
          <w:noProof w:val="0"/>
          <w:color w:val="000000"/>
          <w:szCs w:val="24"/>
          <w:lang w:val="sr-Cyrl-CS"/>
        </w:rPr>
        <w:t>ere koje se utvrđuju za sprečavanje, otklanjanje ili smanjenje rizika su:</w:t>
      </w:r>
    </w:p>
    <w:p w:rsidR="00414F5D" w:rsidRPr="00414F5D" w:rsidRDefault="00414F5D" w:rsidP="00414F5D">
      <w:pPr>
        <w:spacing w:after="0" w:line="240" w:lineRule="auto"/>
        <w:ind w:firstLine="0"/>
        <w:rPr>
          <w:rFonts w:eastAsia="Times New Roman" w:cs="Times New Roman"/>
          <w:noProof w:val="0"/>
          <w:color w:val="000000"/>
          <w:szCs w:val="24"/>
          <w:lang w:val="sl-SI"/>
        </w:rPr>
      </w:pPr>
    </w:p>
    <w:p w:rsidR="00414F5D" w:rsidRPr="00414F5D" w:rsidRDefault="00414F5D" w:rsidP="00414F5D">
      <w:pPr>
        <w:spacing w:after="0" w:line="240" w:lineRule="auto"/>
        <w:ind w:firstLine="0"/>
        <w:rPr>
          <w:rFonts w:eastAsia="Times New Roman" w:cs="Times New Roman"/>
          <w:noProof w:val="0"/>
          <w:color w:val="000000"/>
          <w:szCs w:val="24"/>
          <w:lang w:val="sr-Latn-CS"/>
        </w:rPr>
      </w:pPr>
    </w:p>
    <w:p w:rsidR="00414F5D" w:rsidRPr="00414F5D" w:rsidRDefault="00414F5D" w:rsidP="00414F5D">
      <w:pPr>
        <w:spacing w:after="0" w:line="240" w:lineRule="auto"/>
        <w:rPr>
          <w:rFonts w:eastAsia="Times New Roman" w:cs="Times New Roman"/>
          <w:b/>
          <w:noProof w:val="0"/>
          <w:color w:val="000000"/>
          <w:szCs w:val="24"/>
          <w:lang w:val="sl-SI"/>
        </w:rPr>
      </w:pPr>
      <w:r w:rsidRPr="00414F5D">
        <w:rPr>
          <w:rFonts w:eastAsia="Times New Roman" w:cs="Times New Roman"/>
          <w:b/>
          <w:noProof w:val="0"/>
          <w:color w:val="000000"/>
          <w:szCs w:val="24"/>
          <w:lang w:val="sr-Cyrl-CS"/>
        </w:rPr>
        <w:t xml:space="preserve">Osposobljavanje </w:t>
      </w:r>
      <w:r w:rsidRPr="00414F5D">
        <w:rPr>
          <w:rFonts w:eastAsia="Times New Roman" w:cs="Times New Roman"/>
          <w:b/>
          <w:noProof w:val="0"/>
          <w:color w:val="000000"/>
          <w:szCs w:val="24"/>
          <w:lang w:val="pl-PL"/>
        </w:rPr>
        <w:t>zaposlenih</w:t>
      </w:r>
      <w:r w:rsidRPr="00414F5D">
        <w:rPr>
          <w:rFonts w:eastAsia="Times New Roman" w:cs="Times New Roman"/>
          <w:b/>
          <w:noProof w:val="0"/>
          <w:color w:val="000000"/>
          <w:szCs w:val="24"/>
          <w:lang w:val="sr-Cyrl-CS"/>
        </w:rPr>
        <w:t xml:space="preserve"> za bezbedan i zdrav rad</w:t>
      </w:r>
    </w:p>
    <w:p w:rsidR="00414F5D" w:rsidRPr="00414F5D" w:rsidRDefault="00414F5D" w:rsidP="00414F5D">
      <w:pPr>
        <w:spacing w:after="0"/>
        <w:ind w:firstLine="0"/>
        <w:jc w:val="left"/>
        <w:rPr>
          <w:rFonts w:eastAsia="Times New Roman" w:cs="Times New Roman"/>
          <w:noProof w:val="0"/>
          <w:color w:val="000000"/>
          <w:szCs w:val="24"/>
          <w:lang w:val="sr-Latn-CS"/>
        </w:rPr>
      </w:pPr>
    </w:p>
    <w:p w:rsidR="00414F5D" w:rsidRDefault="00414F5D" w:rsidP="00414F5D">
      <w:pPr>
        <w:pStyle w:val="ListParagraph"/>
        <w:numPr>
          <w:ilvl w:val="0"/>
          <w:numId w:val="24"/>
        </w:numPr>
        <w:rPr>
          <w:lang w:val="sl-SI"/>
        </w:rPr>
      </w:pPr>
      <w:r w:rsidRPr="00414F5D">
        <w:rPr>
          <w:lang w:val="sl-SI"/>
        </w:rPr>
        <w:t xml:space="preserve">Poslodavac je dužan da izvrši osposobljavanje zaposlenih za bezbedan i zdrav rad kod zasnivanja radnog odnosa, odnosno premeštanja na druge poslove, prilikom uvođenja nove tehnologije ili novih sredstava za rad, kao i kod promene procesa rada koji može prouzrokovati promenu mera za bezbedan i zdrav rad.                                                                                                                                                                                     </w:t>
      </w:r>
    </w:p>
    <w:p w:rsidR="00414F5D" w:rsidRPr="00414F5D" w:rsidRDefault="00414F5D" w:rsidP="00414F5D">
      <w:pPr>
        <w:pStyle w:val="ListParagraph"/>
        <w:numPr>
          <w:ilvl w:val="0"/>
          <w:numId w:val="24"/>
        </w:numPr>
        <w:rPr>
          <w:lang w:val="sl-SI"/>
        </w:rPr>
      </w:pPr>
      <w:r w:rsidRPr="00414F5D">
        <w:rPr>
          <w:lang w:val="sl-SI"/>
        </w:rPr>
        <w:t>Kada tehnološki proces zahteva dodatno osposobljavanje zaposlenog za bezbedan i zdrav rad, poslodavac je dužan da upozna zaposlenog o obavljanju procesa rada na bezbedan način putem obaveštenja ili instrukcija u pis</w:t>
      </w:r>
      <w:r w:rsidRPr="00414F5D">
        <w:rPr>
          <w:lang w:val="sr-Cyrl-CS"/>
        </w:rPr>
        <w:t>a</w:t>
      </w:r>
      <w:r w:rsidRPr="00414F5D">
        <w:rPr>
          <w:lang w:val="sl-SI"/>
        </w:rPr>
        <w:t>noj formi.</w:t>
      </w:r>
    </w:p>
    <w:p w:rsidR="00414F5D" w:rsidRPr="00414F5D" w:rsidRDefault="00414F5D" w:rsidP="00414F5D">
      <w:pPr>
        <w:pStyle w:val="ListParagraph"/>
        <w:numPr>
          <w:ilvl w:val="0"/>
          <w:numId w:val="24"/>
        </w:numPr>
        <w:rPr>
          <w:lang w:val="sl-SI"/>
        </w:rPr>
      </w:pPr>
      <w:r w:rsidRPr="00414F5D">
        <w:rPr>
          <w:lang w:val="sl-SI"/>
        </w:rPr>
        <w:t>Poslodavac je dužan da upozna zaposlene sa rizicima na radnom mestu i radnoj okolini, kao i konkretnim merama za bezbedan i zdrav rad u skladu sa Aktom o proceni ri</w:t>
      </w:r>
      <w:r w:rsidRPr="00414F5D">
        <w:rPr>
          <w:lang w:val="sr-Latn-CS"/>
        </w:rPr>
        <w:t>z</w:t>
      </w:r>
      <w:r w:rsidRPr="00414F5D">
        <w:rPr>
          <w:lang w:val="sl-SI"/>
        </w:rPr>
        <w:t xml:space="preserve">ika i ovom Dopunom Akta o proceni rizika. </w:t>
      </w:r>
    </w:p>
    <w:p w:rsidR="00414F5D" w:rsidRPr="00414F5D" w:rsidRDefault="00414F5D" w:rsidP="00414F5D">
      <w:pPr>
        <w:spacing w:after="0"/>
        <w:ind w:left="360" w:firstLine="0"/>
        <w:rPr>
          <w:rFonts w:eastAsia="Times New Roman" w:cs="Times New Roman"/>
          <w:noProof w:val="0"/>
          <w:color w:val="000000"/>
          <w:szCs w:val="24"/>
          <w:lang w:val="sl-SI"/>
        </w:rPr>
      </w:pPr>
    </w:p>
    <w:p w:rsidR="00414F5D" w:rsidRPr="00414F5D" w:rsidRDefault="00414F5D" w:rsidP="00414F5D">
      <w:pPr>
        <w:spacing w:after="0"/>
        <w:ind w:firstLine="0"/>
        <w:jc w:val="right"/>
        <w:rPr>
          <w:rFonts w:eastAsia="Times New Roman" w:cs="Times New Roman"/>
          <w:b/>
          <w:noProof w:val="0"/>
          <w:color w:val="000000"/>
          <w:szCs w:val="24"/>
          <w:lang w:val="sr-Latn-CS"/>
        </w:rPr>
      </w:pPr>
      <w:r w:rsidRPr="00414F5D">
        <w:rPr>
          <w:rFonts w:eastAsia="Times New Roman" w:cs="Times New Roman"/>
          <w:b/>
          <w:noProof w:val="0"/>
          <w:color w:val="000000"/>
          <w:szCs w:val="24"/>
          <w:lang w:val="sr-Latn-CS"/>
        </w:rPr>
        <w:t xml:space="preserve">Rok:     </w:t>
      </w:r>
      <w:r w:rsidRPr="00414F5D">
        <w:rPr>
          <w:rFonts w:eastAsia="Times New Roman" w:cs="Times New Roman"/>
          <w:b/>
          <w:noProof w:val="0"/>
          <w:color w:val="000000"/>
          <w:szCs w:val="24"/>
          <w:lang w:val="sr-Cyrl-CS"/>
        </w:rPr>
        <w:t>O</w:t>
      </w:r>
      <w:r w:rsidRPr="00414F5D">
        <w:rPr>
          <w:rFonts w:eastAsia="Times New Roman" w:cs="Times New Roman"/>
          <w:b/>
          <w:noProof w:val="0"/>
          <w:color w:val="000000"/>
          <w:szCs w:val="24"/>
          <w:lang w:val="sr-Latn-CS"/>
        </w:rPr>
        <w:t>dmah po raspoređivanju na radno</w:t>
      </w:r>
    </w:p>
    <w:p w:rsidR="00414F5D" w:rsidRPr="00414F5D" w:rsidRDefault="00414F5D" w:rsidP="00414F5D">
      <w:pPr>
        <w:spacing w:after="0"/>
        <w:ind w:firstLine="0"/>
        <w:jc w:val="right"/>
        <w:rPr>
          <w:rFonts w:eastAsia="Times New Roman" w:cs="Times New Roman"/>
          <w:b/>
          <w:noProof w:val="0"/>
          <w:color w:val="000000"/>
          <w:szCs w:val="24"/>
          <w:lang w:val="sr-Latn-CS"/>
        </w:rPr>
      </w:pPr>
      <w:r w:rsidRPr="00414F5D">
        <w:rPr>
          <w:rFonts w:eastAsia="Times New Roman" w:cs="Times New Roman"/>
          <w:b/>
          <w:noProof w:val="0"/>
          <w:color w:val="000000"/>
          <w:szCs w:val="24"/>
          <w:lang w:val="sr-Latn-CS"/>
        </w:rPr>
        <w:t>mesto i periodično po potrebi u</w:t>
      </w:r>
    </w:p>
    <w:p w:rsidR="00414F5D" w:rsidRPr="00414F5D" w:rsidRDefault="00414F5D" w:rsidP="00414F5D">
      <w:pPr>
        <w:spacing w:after="0"/>
        <w:ind w:firstLine="0"/>
        <w:jc w:val="right"/>
        <w:rPr>
          <w:rFonts w:eastAsia="Times New Roman" w:cs="Times New Roman"/>
          <w:noProof w:val="0"/>
          <w:color w:val="000000"/>
          <w:szCs w:val="24"/>
          <w:lang w:val="sr-Latn-CS"/>
        </w:rPr>
      </w:pPr>
      <w:r w:rsidRPr="00414F5D">
        <w:rPr>
          <w:rFonts w:eastAsia="Times New Roman" w:cs="Times New Roman"/>
          <w:b/>
          <w:noProof w:val="0"/>
          <w:color w:val="000000"/>
          <w:szCs w:val="24"/>
          <w:lang w:val="sr-Latn-CS"/>
        </w:rPr>
        <w:t>zavisnosti od novonastalih situacija</w:t>
      </w:r>
    </w:p>
    <w:p w:rsidR="00414F5D" w:rsidRPr="00414F5D" w:rsidRDefault="00414F5D" w:rsidP="00414F5D">
      <w:pPr>
        <w:spacing w:after="0" w:line="240" w:lineRule="auto"/>
        <w:ind w:firstLine="0"/>
        <w:jc w:val="left"/>
        <w:rPr>
          <w:rFonts w:eastAsia="Times New Roman" w:cs="Times New Roman"/>
          <w:noProof w:val="0"/>
          <w:color w:val="000000"/>
          <w:szCs w:val="24"/>
          <w:lang w:val="sl-SI"/>
        </w:rPr>
      </w:pPr>
    </w:p>
    <w:p w:rsidR="00414F5D" w:rsidRPr="00414F5D" w:rsidRDefault="00414F5D" w:rsidP="00414F5D">
      <w:pPr>
        <w:numPr>
          <w:ilvl w:val="0"/>
          <w:numId w:val="19"/>
        </w:numPr>
        <w:spacing w:after="0" w:line="240" w:lineRule="auto"/>
        <w:ind w:left="720" w:right="158"/>
        <w:jc w:val="left"/>
        <w:rPr>
          <w:rFonts w:eastAsia="Times New Roman" w:cs="Times New Roman"/>
          <w:noProof w:val="0"/>
          <w:szCs w:val="24"/>
          <w:lang w:val="sl-SI"/>
        </w:rPr>
      </w:pPr>
      <w:r w:rsidRPr="00414F5D">
        <w:rPr>
          <w:rFonts w:eastAsia="Times New Roman" w:cs="Times New Roman"/>
          <w:noProof w:val="0"/>
          <w:color w:val="000000"/>
          <w:szCs w:val="24"/>
          <w:lang w:val="sr-Latn-CS"/>
        </w:rPr>
        <w:t>Zaposleni koji su raspoređeni na poslovima na kojima se koriste sredstva i oprema za čije rukovanje je neophodno korišćenje određenih znanja i sposobnosti</w:t>
      </w:r>
      <w:r w:rsidRPr="00414F5D">
        <w:rPr>
          <w:rFonts w:eastAsia="Times New Roman" w:cs="Times New Roman"/>
          <w:noProof w:val="0"/>
          <w:szCs w:val="24"/>
          <w:lang w:val="sr-Latn-CS"/>
        </w:rPr>
        <w:t xml:space="preserve"> moraju se stručno osposobiti za rukovanje tim sredstvima i opremom od strane </w:t>
      </w:r>
      <w:r w:rsidRPr="00414F5D">
        <w:rPr>
          <w:rFonts w:eastAsia="Times New Roman" w:cs="Times New Roman"/>
          <w:noProof w:val="0"/>
          <w:color w:val="000000"/>
          <w:szCs w:val="24"/>
          <w:lang w:val="sr-Latn-CS"/>
        </w:rPr>
        <w:t>pravnog lice sa licencom za obavljanje tih poslova.</w:t>
      </w:r>
      <w:r w:rsidRPr="00414F5D">
        <w:rPr>
          <w:rFonts w:eastAsia="Times New Roman" w:cs="Times New Roman"/>
          <w:noProof w:val="0"/>
          <w:color w:val="000000"/>
          <w:szCs w:val="24"/>
          <w:lang w:val="sl-SI"/>
        </w:rPr>
        <w:t xml:space="preserve"> Takođe, kada tehnološki proces zahteva dodatno osposobljavanje zaposlenog za bezbedan i zdrav rad, poslodavac je dužan da upozna zaposlenog o obavljanju procesa rada na bezbedan način putem obaveštenja ili instrukcija u pis</w:t>
      </w:r>
      <w:r w:rsidRPr="00414F5D">
        <w:rPr>
          <w:rFonts w:eastAsia="Times New Roman" w:cs="Times New Roman"/>
          <w:noProof w:val="0"/>
          <w:color w:val="000000"/>
          <w:szCs w:val="24"/>
          <w:lang w:val="sr-Cyrl-CS"/>
        </w:rPr>
        <w:t>a</w:t>
      </w:r>
      <w:r w:rsidRPr="00414F5D">
        <w:rPr>
          <w:rFonts w:eastAsia="Times New Roman" w:cs="Times New Roman"/>
          <w:noProof w:val="0"/>
          <w:color w:val="000000"/>
          <w:szCs w:val="24"/>
          <w:lang w:val="sl-SI"/>
        </w:rPr>
        <w:t xml:space="preserve">noj formi </w:t>
      </w:r>
      <w:r w:rsidRPr="00414F5D">
        <w:rPr>
          <w:rFonts w:eastAsia="Times New Roman" w:cs="Times New Roman"/>
          <w:noProof w:val="0"/>
          <w:szCs w:val="24"/>
          <w:lang w:val="sl-SI"/>
        </w:rPr>
        <w:t>(prema članu 30. Zakona o bezbednosti i zdravlja na radu “Sl. glasnik  RS”, br. 101/05).</w:t>
      </w:r>
    </w:p>
    <w:p w:rsidR="00414F5D" w:rsidRPr="00414F5D" w:rsidRDefault="00414F5D" w:rsidP="00414F5D">
      <w:pPr>
        <w:spacing w:after="0"/>
        <w:ind w:firstLine="600"/>
        <w:jc w:val="right"/>
        <w:rPr>
          <w:rFonts w:eastAsia="Times New Roman" w:cs="Times New Roman"/>
          <w:b/>
          <w:noProof w:val="0"/>
          <w:color w:val="000000"/>
          <w:szCs w:val="24"/>
          <w:lang w:val="sr-Latn-CS"/>
        </w:rPr>
      </w:pPr>
    </w:p>
    <w:p w:rsidR="00414F5D" w:rsidRPr="00414F5D" w:rsidRDefault="00414F5D" w:rsidP="00414F5D">
      <w:pPr>
        <w:spacing w:after="0" w:line="240" w:lineRule="auto"/>
        <w:ind w:firstLine="0"/>
        <w:jc w:val="right"/>
        <w:rPr>
          <w:rFonts w:eastAsia="Times New Roman" w:cs="Times New Roman"/>
          <w:b/>
          <w:noProof w:val="0"/>
          <w:color w:val="000000"/>
          <w:szCs w:val="24"/>
          <w:lang w:val="sr-Latn-CS"/>
        </w:rPr>
      </w:pPr>
      <w:r w:rsidRPr="00414F5D">
        <w:rPr>
          <w:rFonts w:eastAsia="Times New Roman" w:cs="Times New Roman"/>
          <w:b/>
          <w:noProof w:val="0"/>
          <w:color w:val="000000"/>
          <w:szCs w:val="24"/>
          <w:lang w:val="sr-Latn-CS"/>
        </w:rPr>
        <w:t xml:space="preserve">                                              Rok:</w:t>
      </w:r>
      <w:r w:rsidRPr="00414F5D">
        <w:rPr>
          <w:rFonts w:eastAsia="Times New Roman" w:cs="Times New Roman"/>
          <w:noProof w:val="0"/>
          <w:color w:val="000000"/>
          <w:szCs w:val="24"/>
          <w:lang w:val="sr-Latn-CS"/>
        </w:rPr>
        <w:t xml:space="preserve"> </w:t>
      </w:r>
      <w:r w:rsidRPr="00414F5D">
        <w:rPr>
          <w:rFonts w:eastAsia="Times New Roman" w:cs="Times New Roman"/>
          <w:b/>
          <w:noProof w:val="0"/>
          <w:color w:val="000000"/>
          <w:szCs w:val="24"/>
          <w:lang w:val="sr-Latn-CS"/>
        </w:rPr>
        <w:t xml:space="preserve">Po raspoređivanju na radno mesto i  </w:t>
      </w:r>
    </w:p>
    <w:p w:rsidR="00414F5D" w:rsidRPr="00414F5D" w:rsidRDefault="00414F5D" w:rsidP="00414F5D">
      <w:pPr>
        <w:spacing w:after="0" w:line="240" w:lineRule="auto"/>
        <w:ind w:firstLine="0"/>
        <w:jc w:val="right"/>
        <w:rPr>
          <w:rFonts w:eastAsia="Times New Roman" w:cs="Times New Roman"/>
          <w:b/>
          <w:noProof w:val="0"/>
          <w:color w:val="000000"/>
          <w:szCs w:val="24"/>
          <w:lang w:val="sr-Latn-CS"/>
        </w:rPr>
      </w:pPr>
      <w:r w:rsidRPr="00414F5D">
        <w:rPr>
          <w:rFonts w:eastAsia="Times New Roman" w:cs="Times New Roman"/>
          <w:b/>
          <w:noProof w:val="0"/>
          <w:color w:val="000000"/>
          <w:szCs w:val="24"/>
          <w:lang w:val="sr-Latn-CS"/>
        </w:rPr>
        <w:t xml:space="preserve">                                                              periodično po potrebi u zavisnosti od novo -nastalih situacija i tehnološkog procesa</w:t>
      </w:r>
    </w:p>
    <w:p w:rsidR="00414F5D" w:rsidRPr="00414F5D" w:rsidRDefault="00414F5D" w:rsidP="00414F5D">
      <w:pPr>
        <w:spacing w:after="0" w:line="240" w:lineRule="auto"/>
        <w:ind w:firstLine="0"/>
        <w:jc w:val="right"/>
        <w:rPr>
          <w:rFonts w:eastAsia="Times New Roman" w:cs="Times New Roman"/>
          <w:b/>
          <w:noProof w:val="0"/>
          <w:color w:val="000000"/>
          <w:szCs w:val="24"/>
          <w:lang w:val="sr-Latn-CS"/>
        </w:rPr>
      </w:pPr>
    </w:p>
    <w:p w:rsidR="00414F5D" w:rsidRPr="00414F5D" w:rsidRDefault="00414F5D" w:rsidP="00414F5D">
      <w:pPr>
        <w:numPr>
          <w:ilvl w:val="0"/>
          <w:numId w:val="20"/>
        </w:numPr>
        <w:spacing w:after="0" w:line="240" w:lineRule="auto"/>
        <w:jc w:val="left"/>
        <w:rPr>
          <w:rFonts w:eastAsia="Times New Roman" w:cs="Times New Roman"/>
          <w:noProof w:val="0"/>
          <w:szCs w:val="24"/>
          <w:lang w:val="sl-SI"/>
        </w:rPr>
      </w:pPr>
      <w:r w:rsidRPr="00414F5D">
        <w:rPr>
          <w:rFonts w:eastAsia="Times New Roman" w:cs="Times New Roman"/>
          <w:noProof w:val="0"/>
          <w:szCs w:val="24"/>
          <w:lang w:val="sl-SI"/>
        </w:rPr>
        <w:t xml:space="preserve">Za pružanje prve pomoći mora biti osposobljeno tehničko i nadzorno osoblje, kao i najmanje 2 % od ukupnog broja zaposlenih koji su zaposleni u jednoj radnoj smeni (najmanje 1 zaposleni), shodno članu 24. Pravilnika o opremi i postupku za pružanje prve pomoći i organizovanju službe spasavanja u slučaјu nezgoda na radu („Sl. list SFRJ“, br. 21/71). </w:t>
      </w:r>
    </w:p>
    <w:p w:rsidR="00414F5D" w:rsidRPr="00414F5D" w:rsidRDefault="00414F5D" w:rsidP="00414F5D">
      <w:pPr>
        <w:spacing w:after="0" w:line="240" w:lineRule="auto"/>
        <w:ind w:left="720" w:hanging="360"/>
        <w:rPr>
          <w:rFonts w:eastAsia="Times New Roman" w:cs="Times New Roman"/>
          <w:noProof w:val="0"/>
          <w:szCs w:val="24"/>
          <w:lang w:val="sl-SI"/>
        </w:rPr>
      </w:pPr>
      <w:r w:rsidRPr="00414F5D">
        <w:rPr>
          <w:rFonts w:eastAsia="Times New Roman" w:cs="Times New Roman"/>
          <w:noProof w:val="0"/>
          <w:szCs w:val="24"/>
          <w:lang w:val="sl-SI"/>
        </w:rPr>
        <w:t xml:space="preserve">     Poslodavac je izvršio osposobljavanje odgovarajućeg broja zaposlenih za pružanje prve pomoći u skladu sa odredbama navedenog pravilnika.</w:t>
      </w:r>
    </w:p>
    <w:p w:rsidR="00414F5D" w:rsidRPr="00414F5D" w:rsidRDefault="00414F5D" w:rsidP="00414F5D">
      <w:pPr>
        <w:spacing w:after="0" w:line="240" w:lineRule="auto"/>
        <w:ind w:left="360" w:firstLine="0"/>
        <w:rPr>
          <w:rFonts w:eastAsia="Times New Roman" w:cs="Times New Roman"/>
          <w:noProof w:val="0"/>
          <w:szCs w:val="24"/>
          <w:lang w:val="sl-SI"/>
        </w:rPr>
      </w:pPr>
    </w:p>
    <w:p w:rsidR="00414F5D" w:rsidRPr="00414F5D" w:rsidRDefault="00414F5D" w:rsidP="00414F5D">
      <w:pPr>
        <w:spacing w:after="0" w:line="240" w:lineRule="auto"/>
        <w:ind w:firstLine="0"/>
        <w:jc w:val="right"/>
        <w:rPr>
          <w:rFonts w:eastAsia="Times New Roman" w:cs="Times New Roman"/>
          <w:b/>
          <w:noProof w:val="0"/>
          <w:szCs w:val="24"/>
          <w:lang w:val="sl-SI"/>
        </w:rPr>
      </w:pPr>
      <w:r w:rsidRPr="00414F5D">
        <w:rPr>
          <w:rFonts w:eastAsia="Times New Roman" w:cs="Times New Roman"/>
          <w:b/>
          <w:noProof w:val="0"/>
          <w:szCs w:val="24"/>
          <w:lang w:val="sl-SI"/>
        </w:rPr>
        <w:t>Rok:</w:t>
      </w:r>
      <w:r w:rsidRPr="00414F5D">
        <w:rPr>
          <w:rFonts w:eastAsia="Times New Roman" w:cs="Times New Roman"/>
          <w:noProof w:val="0"/>
          <w:szCs w:val="24"/>
          <w:lang w:val="sl-SI"/>
        </w:rPr>
        <w:t xml:space="preserve"> </w:t>
      </w:r>
      <w:r w:rsidRPr="00414F5D">
        <w:rPr>
          <w:rFonts w:eastAsia="Times New Roman" w:cs="Times New Roman"/>
          <w:b/>
          <w:noProof w:val="0"/>
          <w:color w:val="000000"/>
          <w:szCs w:val="24"/>
          <w:lang w:val="sr-Latn-CS"/>
        </w:rPr>
        <w:t>Kod promene postojećeg stanja</w:t>
      </w:r>
    </w:p>
    <w:p w:rsidR="00414F5D" w:rsidRPr="00414F5D" w:rsidRDefault="00414F5D" w:rsidP="00414F5D">
      <w:pPr>
        <w:spacing w:after="0" w:line="240" w:lineRule="auto"/>
        <w:ind w:firstLine="0"/>
        <w:rPr>
          <w:rFonts w:eastAsia="Times New Roman" w:cs="Times New Roman"/>
          <w:b/>
          <w:noProof w:val="0"/>
          <w:color w:val="000000"/>
          <w:szCs w:val="24"/>
          <w:lang w:val="sl-SI"/>
        </w:rPr>
      </w:pPr>
    </w:p>
    <w:p w:rsidR="00414F5D" w:rsidRPr="00414F5D" w:rsidRDefault="00414F5D" w:rsidP="00414F5D">
      <w:pPr>
        <w:spacing w:after="0" w:line="240" w:lineRule="auto"/>
        <w:ind w:firstLine="0"/>
        <w:rPr>
          <w:rFonts w:eastAsia="Times New Roman" w:cs="Times New Roman"/>
          <w:b/>
          <w:noProof w:val="0"/>
          <w:color w:val="000000"/>
          <w:szCs w:val="24"/>
          <w:lang w:val="sl-SI"/>
        </w:rPr>
      </w:pPr>
    </w:p>
    <w:p w:rsidR="00414F5D" w:rsidRPr="00414F5D" w:rsidRDefault="00414F5D" w:rsidP="00414F5D">
      <w:pPr>
        <w:spacing w:after="0" w:line="240" w:lineRule="auto"/>
        <w:rPr>
          <w:rFonts w:eastAsia="Times New Roman" w:cs="Times New Roman"/>
          <w:b/>
          <w:noProof w:val="0"/>
          <w:color w:val="000000"/>
          <w:szCs w:val="24"/>
          <w:lang w:val="sl-SI"/>
        </w:rPr>
      </w:pPr>
      <w:r w:rsidRPr="00414F5D">
        <w:rPr>
          <w:rFonts w:eastAsia="Times New Roman" w:cs="Times New Roman"/>
          <w:b/>
          <w:noProof w:val="0"/>
          <w:color w:val="000000"/>
          <w:szCs w:val="24"/>
          <w:lang w:val="sl-SI"/>
        </w:rPr>
        <w:t>Osposobljavanje zaposlenih iz oblasti zaštite od požara</w:t>
      </w:r>
    </w:p>
    <w:p w:rsidR="00414F5D" w:rsidRPr="00414F5D" w:rsidRDefault="00414F5D" w:rsidP="00414F5D">
      <w:pPr>
        <w:spacing w:after="0" w:line="240" w:lineRule="auto"/>
        <w:ind w:firstLine="0"/>
        <w:jc w:val="left"/>
        <w:rPr>
          <w:rFonts w:eastAsia="Times New Roman" w:cs="Times New Roman"/>
          <w:noProof w:val="0"/>
          <w:color w:val="000000"/>
          <w:szCs w:val="24"/>
          <w:lang w:val="sl-SI"/>
        </w:rPr>
      </w:pPr>
    </w:p>
    <w:p w:rsidR="00414F5D" w:rsidRPr="00414F5D" w:rsidRDefault="00414F5D" w:rsidP="00414F5D">
      <w:pPr>
        <w:spacing w:after="0" w:line="240" w:lineRule="auto"/>
        <w:ind w:firstLine="720"/>
        <w:rPr>
          <w:rFonts w:eastAsia="Times New Roman" w:cs="Times New Roman"/>
          <w:noProof w:val="0"/>
          <w:color w:val="000000"/>
          <w:szCs w:val="24"/>
          <w:lang w:val="sr-Latn-CS"/>
        </w:rPr>
      </w:pPr>
      <w:r w:rsidRPr="00414F5D">
        <w:rPr>
          <w:rFonts w:eastAsia="Times New Roman" w:cs="Times New Roman"/>
          <w:noProof w:val="0"/>
          <w:color w:val="000000"/>
          <w:szCs w:val="24"/>
          <w:lang w:val="sr-Latn-CS"/>
        </w:rPr>
        <w:t>Poslodavac je dužan da izvrši osposobljavanje zaposlenih iz oblasti zaštite od požara jednom u tri godine.</w:t>
      </w:r>
    </w:p>
    <w:p w:rsidR="00414F5D" w:rsidRPr="00414F5D" w:rsidRDefault="00414F5D" w:rsidP="00414F5D">
      <w:pPr>
        <w:spacing w:after="0" w:line="240" w:lineRule="auto"/>
        <w:ind w:firstLine="720"/>
        <w:rPr>
          <w:rFonts w:eastAsia="Times New Roman" w:cs="Times New Roman"/>
          <w:noProof w:val="0"/>
          <w:color w:val="000000"/>
          <w:szCs w:val="24"/>
          <w:lang w:val="sr-Latn-CS"/>
        </w:rPr>
      </w:pPr>
      <w:r w:rsidRPr="00414F5D">
        <w:rPr>
          <w:rFonts w:eastAsia="Times New Roman" w:cs="Times New Roman"/>
          <w:noProof w:val="0"/>
          <w:color w:val="000000"/>
          <w:szCs w:val="24"/>
          <w:lang w:val="sr-Latn-CS"/>
        </w:rPr>
        <w:t>Poslodavac je izvršio osposobljavanje svih zaposlenih iz ove oblasti.</w:t>
      </w:r>
    </w:p>
    <w:p w:rsidR="00414F5D" w:rsidRPr="00414F5D" w:rsidRDefault="00414F5D" w:rsidP="00414F5D">
      <w:pPr>
        <w:tabs>
          <w:tab w:val="left" w:pos="-1800"/>
        </w:tabs>
        <w:spacing w:after="0" w:line="240" w:lineRule="auto"/>
        <w:ind w:firstLine="0"/>
        <w:rPr>
          <w:rFonts w:eastAsia="Times New Roman" w:cs="Times New Roman"/>
          <w:noProof w:val="0"/>
          <w:color w:val="000000"/>
          <w:szCs w:val="24"/>
          <w:lang w:val="sr-Latn-CS"/>
        </w:rPr>
      </w:pPr>
    </w:p>
    <w:p w:rsidR="00414F5D" w:rsidRPr="00414F5D" w:rsidRDefault="00414F5D" w:rsidP="00414F5D">
      <w:pPr>
        <w:spacing w:after="0" w:line="240" w:lineRule="auto"/>
        <w:rPr>
          <w:rFonts w:eastAsia="Times New Roman" w:cs="Times New Roman"/>
          <w:b/>
          <w:noProof w:val="0"/>
          <w:color w:val="000000"/>
          <w:szCs w:val="24"/>
          <w:lang w:val="sl-SI"/>
        </w:rPr>
      </w:pPr>
      <w:r>
        <w:rPr>
          <w:rFonts w:eastAsia="Times New Roman" w:cs="Times New Roman"/>
          <w:b/>
          <w:noProof w:val="0"/>
          <w:color w:val="000000"/>
          <w:szCs w:val="24"/>
          <w:lang w:val="sl-SI"/>
        </w:rPr>
        <w:t>U</w:t>
      </w:r>
      <w:r w:rsidRPr="00414F5D">
        <w:rPr>
          <w:rFonts w:eastAsia="Times New Roman" w:cs="Times New Roman"/>
          <w:b/>
          <w:noProof w:val="0"/>
          <w:color w:val="000000"/>
          <w:szCs w:val="24"/>
          <w:lang w:val="sl-SI"/>
        </w:rPr>
        <w:t xml:space="preserve">pućivanje zaposlenih na prethodne i periodične lekarske preglede </w:t>
      </w:r>
    </w:p>
    <w:p w:rsidR="00414F5D" w:rsidRPr="00414F5D" w:rsidRDefault="00414F5D" w:rsidP="00414F5D">
      <w:pPr>
        <w:spacing w:after="0" w:line="240" w:lineRule="auto"/>
        <w:ind w:firstLine="0"/>
        <w:jc w:val="left"/>
        <w:rPr>
          <w:rFonts w:eastAsia="Times New Roman" w:cs="Times New Roman"/>
          <w:noProof w:val="0"/>
          <w:color w:val="000000"/>
          <w:szCs w:val="24"/>
          <w:lang w:val="sl-SI"/>
        </w:rPr>
      </w:pPr>
    </w:p>
    <w:p w:rsidR="00414F5D" w:rsidRPr="00414F5D" w:rsidRDefault="00414F5D" w:rsidP="00414F5D">
      <w:pPr>
        <w:spacing w:after="0" w:line="240" w:lineRule="auto"/>
        <w:ind w:firstLine="720"/>
        <w:rPr>
          <w:rFonts w:eastAsia="Times New Roman" w:cs="Times New Roman"/>
          <w:noProof w:val="0"/>
          <w:color w:val="000000"/>
          <w:szCs w:val="24"/>
          <w:lang w:val="sr-Latn-CS"/>
        </w:rPr>
      </w:pPr>
      <w:r w:rsidRPr="00414F5D">
        <w:rPr>
          <w:rFonts w:eastAsia="Times New Roman" w:cs="Times New Roman"/>
          <w:noProof w:val="0"/>
          <w:color w:val="000000"/>
          <w:szCs w:val="24"/>
          <w:lang w:val="sr-Latn-CS"/>
        </w:rPr>
        <w:t>Prilikom prijema u radni odnos neophodno je da kandidat dostavi lekarsko uverenje – predhodni lekarski pregledi. Za radna mesta koja su obrađena u ovoj Dopuni Akta o proceni rizika redovni i vanredni lekarski pregledi nisu predviđeni, ali pošto kod poslodavca ima zaposlenih koji su raspoređeni na radnim mestima sa povećanim rizikom neophodno je iste redovno (jednom godišnje) slati na periodične lekarske preglede u skladu sa Zakonom i odredbama Akta o proceni rizika u kome su ta mesta i procenjena.</w:t>
      </w:r>
    </w:p>
    <w:p w:rsidR="00414F5D" w:rsidRPr="00414F5D" w:rsidRDefault="00414F5D" w:rsidP="00414F5D">
      <w:pPr>
        <w:spacing w:after="0" w:line="240" w:lineRule="auto"/>
        <w:ind w:firstLine="0"/>
        <w:jc w:val="left"/>
        <w:rPr>
          <w:rFonts w:eastAsia="Times New Roman" w:cs="Times New Roman"/>
          <w:noProof w:val="0"/>
          <w:color w:val="000000"/>
          <w:szCs w:val="24"/>
          <w:lang w:val="sr-Latn-CS"/>
        </w:rPr>
      </w:pPr>
    </w:p>
    <w:p w:rsidR="00414F5D" w:rsidRPr="00414F5D" w:rsidRDefault="00414F5D" w:rsidP="00414F5D">
      <w:pPr>
        <w:spacing w:after="0" w:line="240" w:lineRule="auto"/>
        <w:rPr>
          <w:rFonts w:eastAsia="Times New Roman" w:cs="Times New Roman"/>
          <w:b/>
          <w:noProof w:val="0"/>
          <w:szCs w:val="24"/>
          <w:lang w:val="sr-Latn-CS"/>
        </w:rPr>
      </w:pPr>
      <w:r w:rsidRPr="00414F5D">
        <w:rPr>
          <w:rFonts w:eastAsia="Times New Roman" w:cs="Times New Roman"/>
          <w:b/>
          <w:noProof w:val="0"/>
          <w:szCs w:val="24"/>
          <w:lang w:val="sr-Latn-CS"/>
        </w:rPr>
        <w:t>Ostale opasnosti i mere za njihovo otklanjanje</w:t>
      </w:r>
    </w:p>
    <w:p w:rsidR="00414F5D" w:rsidRPr="00414F5D" w:rsidRDefault="00414F5D" w:rsidP="00414F5D">
      <w:pPr>
        <w:spacing w:after="0" w:line="240" w:lineRule="auto"/>
        <w:ind w:firstLine="0"/>
        <w:jc w:val="left"/>
        <w:rPr>
          <w:rFonts w:eastAsia="Times New Roman" w:cs="Times New Roman"/>
          <w:noProof w:val="0"/>
          <w:szCs w:val="24"/>
          <w:lang w:val="sr-Latn-CS"/>
        </w:rPr>
      </w:pP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t>Opšta opasnost za sve zaposlene je i saobraćajni udes prilikom dolaska i odlaska sa radnog mesta, kao i pri odlasku na službeni put, rad na terenu i sl., pa je iz tih razloga neophodno primeniti sledeće mere bezbednosti:</w:t>
      </w:r>
    </w:p>
    <w:p w:rsidR="00414F5D" w:rsidRPr="00414F5D" w:rsidRDefault="00414F5D" w:rsidP="00414F5D">
      <w:pPr>
        <w:numPr>
          <w:ilvl w:val="0"/>
          <w:numId w:val="21"/>
        </w:numPr>
        <w:spacing w:after="0" w:line="240" w:lineRule="auto"/>
        <w:ind w:left="1325"/>
        <w:jc w:val="left"/>
        <w:rPr>
          <w:rFonts w:eastAsia="Times New Roman" w:cs="Times New Roman"/>
          <w:noProof w:val="0"/>
          <w:szCs w:val="24"/>
          <w:lang w:val="sr-Latn-CS"/>
        </w:rPr>
      </w:pPr>
      <w:r w:rsidRPr="00414F5D">
        <w:rPr>
          <w:rFonts w:eastAsia="Times New Roman" w:cs="Times New Roman"/>
          <w:noProof w:val="0"/>
          <w:szCs w:val="24"/>
          <w:lang w:val="sr-Latn-CS"/>
        </w:rPr>
        <w:t>Poštovati odredbe Zakona o bezbednosti u saobraćaju;</w:t>
      </w:r>
    </w:p>
    <w:p w:rsidR="00414F5D" w:rsidRPr="00414F5D" w:rsidRDefault="00414F5D" w:rsidP="00414F5D">
      <w:pPr>
        <w:numPr>
          <w:ilvl w:val="0"/>
          <w:numId w:val="21"/>
        </w:numPr>
        <w:spacing w:after="0" w:line="240" w:lineRule="auto"/>
        <w:ind w:left="1325"/>
        <w:jc w:val="left"/>
        <w:rPr>
          <w:rFonts w:eastAsia="Times New Roman" w:cs="Times New Roman"/>
          <w:noProof w:val="0"/>
          <w:szCs w:val="24"/>
          <w:lang w:val="sr-Latn-CS"/>
        </w:rPr>
      </w:pPr>
      <w:r w:rsidRPr="00414F5D">
        <w:rPr>
          <w:rFonts w:eastAsia="Times New Roman" w:cs="Times New Roman"/>
          <w:noProof w:val="0"/>
          <w:szCs w:val="24"/>
          <w:lang w:val="sr-Latn-CS"/>
        </w:rPr>
        <w:t>Upoznati sve zaposlene za opasnostima u saobraćaju, sa posebnim osvrtom na zabranu prelaska puta na mestima gde to nije zakonski predviđeno (obeležen pešački prelaz, podzemni prolaz ili nadvožnjak, obeleženi pružni prelaz).</w:t>
      </w: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lastRenderedPageBreak/>
        <w:t>Takođe, prilikom izvođenja radova pored prohodnih saobraćajnica neophodno je da se mesto rada pravilno obezbedi i obeleži, a takođe radi povećanja bezbednosti zaposlenih na radnom odelu je neophodno da se postave fluoroscentne trake ili svetleći prsluk radi lakšeg uočavanja zaposlenih pogotovo u slučaju smanjene vidljivosti ili rada noću.</w:t>
      </w:r>
    </w:p>
    <w:p w:rsidR="00414F5D" w:rsidRPr="00414F5D" w:rsidRDefault="00414F5D" w:rsidP="00414F5D">
      <w:pPr>
        <w:spacing w:after="0" w:line="240" w:lineRule="auto"/>
        <w:ind w:firstLine="0"/>
        <w:rPr>
          <w:rFonts w:eastAsia="Times New Roman" w:cs="Times New Roman"/>
          <w:noProof w:val="0"/>
          <w:szCs w:val="24"/>
          <w:lang w:val="sl-SI"/>
        </w:rPr>
      </w:pPr>
    </w:p>
    <w:p w:rsidR="00414F5D" w:rsidRPr="00414F5D" w:rsidRDefault="00414F5D" w:rsidP="00414F5D">
      <w:pPr>
        <w:spacing w:after="0" w:line="240" w:lineRule="auto"/>
        <w:ind w:firstLine="720"/>
        <w:rPr>
          <w:rFonts w:eastAsia="Times New Roman" w:cs="Times New Roman"/>
          <w:b/>
          <w:noProof w:val="0"/>
          <w:szCs w:val="24"/>
          <w:lang w:val="sr-Latn-CS"/>
        </w:rPr>
      </w:pPr>
      <w:r w:rsidRPr="00414F5D">
        <w:rPr>
          <w:rFonts w:eastAsia="Times New Roman" w:cs="Times New Roman"/>
          <w:b/>
          <w:noProof w:val="0"/>
          <w:szCs w:val="24"/>
          <w:lang w:val="sl-SI"/>
        </w:rPr>
        <w:t>Mere</w:t>
      </w:r>
      <w:r w:rsidRPr="00414F5D">
        <w:rPr>
          <w:rFonts w:eastAsia="Times New Roman" w:cs="Times New Roman"/>
          <w:noProof w:val="0"/>
          <w:szCs w:val="24"/>
          <w:lang w:val="sl-SI"/>
        </w:rPr>
        <w:t xml:space="preserve"> </w:t>
      </w:r>
      <w:r w:rsidRPr="00414F5D">
        <w:rPr>
          <w:rFonts w:eastAsia="Times New Roman" w:cs="Times New Roman"/>
          <w:b/>
          <w:noProof w:val="0"/>
          <w:szCs w:val="24"/>
          <w:lang w:val="sl-SI"/>
        </w:rPr>
        <w:t xml:space="preserve">koje se </w:t>
      </w:r>
      <w:r w:rsidRPr="00414F5D">
        <w:rPr>
          <w:rFonts w:eastAsia="Times New Roman" w:cs="Times New Roman"/>
          <w:b/>
          <w:noProof w:val="0"/>
          <w:szCs w:val="24"/>
          <w:lang w:val="sr-Latn-CS"/>
        </w:rPr>
        <w:t>preduzimaju da bi se sprečile pojave saobraćajne nezgode</w:t>
      </w:r>
      <w:r w:rsidRPr="00414F5D">
        <w:rPr>
          <w:rFonts w:eastAsia="Times New Roman" w:cs="Times New Roman"/>
          <w:b/>
          <w:noProof w:val="0"/>
          <w:szCs w:val="24"/>
          <w:lang w:val="sl-SI"/>
        </w:rPr>
        <w:t xml:space="preserve"> (važi </w:t>
      </w:r>
      <w:r w:rsidRPr="00414F5D">
        <w:rPr>
          <w:rFonts w:eastAsia="Times New Roman" w:cs="Times New Roman"/>
          <w:b/>
          <w:noProof w:val="0"/>
          <w:szCs w:val="24"/>
          <w:lang w:val="sr-Latn-CS"/>
        </w:rPr>
        <w:t>za sve zaposlene koji zbog specifičnosti radnog mesta odlaze na službeni put tj. učestvuju u saobraćaju):</w:t>
      </w:r>
    </w:p>
    <w:p w:rsidR="00414F5D" w:rsidRPr="00414F5D" w:rsidRDefault="00414F5D" w:rsidP="00414F5D">
      <w:pPr>
        <w:spacing w:after="0" w:line="240" w:lineRule="auto"/>
        <w:ind w:firstLine="0"/>
        <w:rPr>
          <w:rFonts w:eastAsia="Times New Roman" w:cs="Times New Roman"/>
          <w:noProof w:val="0"/>
          <w:szCs w:val="24"/>
          <w:lang w:val="sr-Latn-CS"/>
        </w:rPr>
      </w:pP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t xml:space="preserve">One su brojne i raznovrsne. Pre svega, to je stalna obuka vozača, održavanje vozila u tehnički ispravnom stanju, dijagnostika i predhodno eliminisanje mogućnosti pojave otkaza delova i mehanizama, obezbeđenje povoljnih uslova za život vozača itd. Upravljanje motornim vozilom na dužoj relaciji ne sme se poveriti vozaču koji pre ili u toku vožnje mora da uzima lekove, koji mogu uticati na telesne i duševne sposobnosti pri upravljanju vozilom. Pod zdravstvenom sposobnošću za vožnju podrazumeva se posedovanje određenih psiho – fizičkih karakteristika koje omogućavaju bezbednu vožnju. Na narušavanje tih karakteristika, što može da utiče i na bezbednost vozača, utiče alkohol, lekovi i narkotična sredstva, akutne i hroničke bolesti, mikroklima, buka, vibracije, ishrana i pušenje. Ukoliko neposredno pre početka vožnje ili u samoj vožnji zaposleni oseti nestvesticu, vrtoglavicu, povišenu telesnu temperaturu, grčeve mišića, bol u grudima i trnjenje ruku, loše raspoznavanje udaljenih predmeta i sl. treba odložiti vožnju ili je prekinuti i obratiti se lekaru za pomoć i mišljenje. </w:t>
      </w: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t>Konzumiranje alkohola i narkotičnih sredstava dovodi vozača u nerealno stanje i nepovoljno deluje na njegovu sposobnost i moć rasuđivanja. Iz tih razloga se zabranjuje konzumiranje alkohola i narkotičknih sredstava pre i za vreme vožnje.</w:t>
      </w: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t xml:space="preserve">Takođe, neophodno je poštovati zabranu upravljanja motornim vozilom duže od zakonski propisanog vremena jer dugotrajna vožnja može da izazove zamor koji može da ugrozi bezbednost vozača. </w:t>
      </w: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r-Latn-CS"/>
        </w:rPr>
        <w:t xml:space="preserve">Veliku opasnost po bezbednost u saobraćaju ima pušenje za volanom jer isto povećava rizik nastanka opasnih situacija i to na sledeći način: sam postupak paljenja cigarete odvlači pažnju vozača, nikotin sužava krvne sudove i stvara se ugljenmonoksid što umanjuje sposobnost vozača. Zbog navedenog preporučuje je se da zaposleni u toku vožnje ne konzumira cigarete. </w:t>
      </w:r>
    </w:p>
    <w:p w:rsidR="00414F5D" w:rsidRPr="00414F5D" w:rsidRDefault="00414F5D" w:rsidP="00414F5D">
      <w:pPr>
        <w:spacing w:after="0" w:line="240" w:lineRule="auto"/>
        <w:ind w:firstLine="0"/>
        <w:rPr>
          <w:rFonts w:eastAsia="Times New Roman" w:cs="Times New Roman"/>
          <w:noProof w:val="0"/>
          <w:szCs w:val="24"/>
          <w:lang w:val="sr-Latn-CS"/>
        </w:rPr>
      </w:pPr>
    </w:p>
    <w:p w:rsidR="00414F5D" w:rsidRPr="00414F5D" w:rsidRDefault="00414F5D" w:rsidP="00414F5D">
      <w:pPr>
        <w:spacing w:after="0" w:line="240" w:lineRule="auto"/>
        <w:ind w:firstLine="720"/>
        <w:rPr>
          <w:rFonts w:eastAsia="Times New Roman" w:cs="Times New Roman"/>
          <w:b/>
          <w:noProof w:val="0"/>
          <w:szCs w:val="24"/>
          <w:lang w:val="sl-SI"/>
        </w:rPr>
      </w:pPr>
      <w:r w:rsidRPr="00414F5D">
        <w:rPr>
          <w:rFonts w:eastAsia="Times New Roman" w:cs="Times New Roman"/>
          <w:b/>
          <w:noProof w:val="0"/>
          <w:szCs w:val="24"/>
          <w:lang w:val="sl-SI"/>
        </w:rPr>
        <w:t>Mere bezbednosti koje se treba preduzeti  pri radu na sa opremom za rad sa ekranom (rad sa računarom i sl.):</w:t>
      </w:r>
    </w:p>
    <w:p w:rsidR="00414F5D" w:rsidRPr="00414F5D" w:rsidRDefault="00414F5D" w:rsidP="00414F5D">
      <w:pPr>
        <w:spacing w:after="0" w:line="240" w:lineRule="auto"/>
        <w:ind w:firstLine="0"/>
        <w:rPr>
          <w:rFonts w:eastAsia="Times New Roman" w:cs="Times New Roman"/>
          <w:noProof w:val="0"/>
          <w:szCs w:val="24"/>
          <w:lang w:val="sl-SI"/>
        </w:rPr>
      </w:pP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Na radnim mestima na kojima se koristi oprema za rad sa ekranom neophodno je sprovesti preventivne mere bezbednosti i zdravlja na radu u skladu sa odredbama Pravilnika o preventivnim merama pri korišćenju opreme za rad sa ekranom. Ovim pravilnikom definisani su minimalni zahtevi koje je poslodavac dužan da ispuni i obezbedi zaposlenima optimalne uslove rada.</w:t>
      </w: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 xml:space="preserve">Zdravstveni problemi koji nastaju u toku rada sa opremom sa ekranom (računari i sl.) vezani su pre svega za oštećenje vida usled ponavljanog naprezanja, javlja se iritacija očiju i kože (crvenilo i svrab), sindrom kapalnog tunela i kompjuterskog vida, a sve to može da izazove konjiktivitis i dermatitis i stres na radnom mestu. Da bi se ovakve posledice sprečile neophodno je pravilno projektovati radni prostor i organizovati rad u njemu. To podrazumeva da na radnim mestima gde se koristi računar da se radni prostor uredi tako da se celokupna oprema za rad nalazi u zoni dohvata. Takođe, neophodno je praviti češće odgovarajuće pauze i promene radnih aktivnosti. Preporučuju se ciljani lekarski pregled očiju i vida, a u slučaju da se prilikom istih ustanove bilo kakve promene neophodno je korišćenje posebnih korektivnih sredstava u skladu </w:t>
      </w:r>
      <w:r w:rsidRPr="00414F5D">
        <w:rPr>
          <w:rFonts w:eastAsia="Times New Roman" w:cs="Times New Roman"/>
          <w:noProof w:val="0"/>
          <w:szCs w:val="24"/>
          <w:lang w:val="sl-SI"/>
        </w:rPr>
        <w:lastRenderedPageBreak/>
        <w:t xml:space="preserve">sa preporukama lekara specijaliste. Kao mera zaštite preporučuje se permanentno informisanje i obučavanje zaposlenih za bezbedan i zdrav rad. </w:t>
      </w: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 xml:space="preserve">Pojavu konjuktivitisa i dermatitisa može izazvati i prašina koja se lepi na elektro opremi, monitore i el. kablove usled delovanja elektrostatičkog polja. Da bi se navedena oštećenja zdravlja zaposlenih sprečila neophodno je redovno održavanje higijene radnog prostora i opreme za rad. </w:t>
      </w: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 xml:space="preserve">Pored navedenog, zdravstveno stanje zaposlenog može se ugroziti i prilikom dugotrajnog kucanja na tastaturi računara i vođenju administrativnih poslova. Ovo se javlja zbog dugotrajnog ponavljanja istih pokreta. Sindrom karpalnog tunela se javlja kod preterane brzine i dužine kucanja, kao i loše tehnike kucanja. Predlog mera za smanjenje ovog rizika se ogleda u tome da zaposleni trebaju promeniti način kucanja, korigovati držanje tela pri radu na računaru i u pravljenju češćih kraćih pauza i promena radnih aktivnosti. Zdravo kucanje podrazumeva da zglobovi ruku trebaju u toku kucanja biti slobodni. Tastaturu treba pritiskati što lakše da nebi došlo do opterećivanja tetiva. Ekran (monitor) mora da se nalazi u nivou očiju zaposlenog, a tastatura treba da se nalazi u nivou laktova. Stopala treba da su ravno naslonjena na pod, a ugao između kičme i nogu treba da bude 90°. Pravilno sedenje podrazumeva da su ramena opuštena, nikako pogrbljena, da su laktovi što bliže telu, leđa u ravnom položaju a glava nesme biti savijena nadole više od 20°. </w:t>
      </w: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Radna stolica mora biti udobna, pokretljiva sa mogućnošću promene visine sedišta i naslona i sa mogućnošću podešavanja nagiba naslona. Takođe, trebalo bi da se na radnoj stolici postave nasloni za ruke.</w:t>
      </w:r>
    </w:p>
    <w:p w:rsidR="00414F5D" w:rsidRPr="00414F5D" w:rsidRDefault="00414F5D" w:rsidP="00414F5D">
      <w:pPr>
        <w:spacing w:after="0" w:line="240" w:lineRule="auto"/>
        <w:ind w:firstLine="720"/>
        <w:rPr>
          <w:rFonts w:eastAsia="Times New Roman" w:cs="Times New Roman"/>
          <w:noProof w:val="0"/>
          <w:szCs w:val="24"/>
          <w:lang w:val="sl-SI"/>
        </w:rPr>
      </w:pPr>
      <w:r w:rsidRPr="00414F5D">
        <w:rPr>
          <w:rFonts w:eastAsia="Times New Roman" w:cs="Times New Roman"/>
          <w:noProof w:val="0"/>
          <w:szCs w:val="24"/>
          <w:lang w:val="sl-SI"/>
        </w:rPr>
        <w:t>Zaštita zaposlenih se vrši i pravljenjem češćih kraćih pauza pri radu. Prilikom pravljenja pauze ruke treba potpuno skloniti sa tastature i odmoriti ih u krilu. Preporučuje se češće treptanje kako bi se očuvala vlažnost očiju. Oči se odmaraju tako što se nekoliko sekundi gleda u daljinu, a posle dužeg vremena gledanja u ekran i nekoliko minuta treba izbegavati fokusiranje na blizinu. Ovakve pauze treba praviti na svakih sat vremena i to u tarjanju od 10 – 15 minuta i tada se treba baviti drugim aktivnostima.</w:t>
      </w:r>
    </w:p>
    <w:p w:rsidR="00414F5D" w:rsidRPr="00414F5D" w:rsidRDefault="00414F5D" w:rsidP="00414F5D">
      <w:pPr>
        <w:spacing w:after="0" w:line="240" w:lineRule="auto"/>
        <w:ind w:firstLine="0"/>
        <w:rPr>
          <w:rFonts w:eastAsia="Times New Roman" w:cs="Times New Roman"/>
          <w:noProof w:val="0"/>
          <w:szCs w:val="24"/>
          <w:lang w:val="sl-SI"/>
        </w:rPr>
      </w:pPr>
    </w:p>
    <w:p w:rsidR="00414F5D" w:rsidRPr="00414F5D" w:rsidRDefault="00414F5D" w:rsidP="00414F5D">
      <w:pPr>
        <w:spacing w:after="0" w:line="240" w:lineRule="auto"/>
        <w:ind w:firstLine="720"/>
        <w:rPr>
          <w:rFonts w:eastAsia="Times New Roman" w:cs="Times New Roman"/>
          <w:b/>
          <w:noProof w:val="0"/>
          <w:szCs w:val="24"/>
          <w:lang w:val="sl-SI"/>
        </w:rPr>
      </w:pPr>
      <w:r w:rsidRPr="00414F5D">
        <w:rPr>
          <w:rFonts w:eastAsia="Times New Roman" w:cs="Times New Roman"/>
          <w:b/>
          <w:noProof w:val="0"/>
          <w:szCs w:val="24"/>
          <w:lang w:val="sl-SI"/>
        </w:rPr>
        <w:t>Mere bezbednosti koje se treba preduzeti pri radu kako bi se smanjio stres kod zaposlenih:</w:t>
      </w:r>
    </w:p>
    <w:p w:rsidR="00414F5D" w:rsidRPr="00414F5D" w:rsidRDefault="00414F5D" w:rsidP="00414F5D">
      <w:pPr>
        <w:spacing w:after="0" w:line="240" w:lineRule="auto"/>
        <w:ind w:firstLine="0"/>
        <w:rPr>
          <w:rFonts w:eastAsia="Times New Roman" w:cs="Times New Roman"/>
          <w:noProof w:val="0"/>
          <w:szCs w:val="24"/>
          <w:lang w:val="sl-SI"/>
        </w:rPr>
      </w:pPr>
    </w:p>
    <w:p w:rsidR="00414F5D" w:rsidRPr="00414F5D" w:rsidRDefault="00414F5D" w:rsidP="00414F5D">
      <w:pPr>
        <w:spacing w:after="0" w:line="240" w:lineRule="auto"/>
        <w:ind w:firstLine="720"/>
        <w:rPr>
          <w:rFonts w:eastAsia="Times New Roman" w:cs="Times New Roman"/>
          <w:noProof w:val="0"/>
          <w:szCs w:val="24"/>
          <w:lang w:val="sr-Latn-CS"/>
        </w:rPr>
      </w:pPr>
      <w:r w:rsidRPr="00414F5D">
        <w:rPr>
          <w:rFonts w:eastAsia="Times New Roman" w:cs="Times New Roman"/>
          <w:noProof w:val="0"/>
          <w:szCs w:val="24"/>
          <w:lang w:val="sl-SI"/>
        </w:rPr>
        <w:t>Stres kod zaposlenih se javlja zbog mnogih faktora, i to: oprema za rad je ponekad veoma komplikovana, zahteva dirigovan ritam rada, korišćenje dva ili više ekrana, korišćenje više opreme od jednom (računar, fiksni i mobilni telefon, fax i sl.), komunikaciju sa strankama, veliku odgovornost, brzinu, tačnost i efikasnost u radu i sl. Sve navedeno može kod zaposlenog izazvati stres koji može biti uzrok narušavanja zdravstvenog stanja zaposlenog. Da bi se to sprečilo neophodno je izvršiti ergonomsko prilagođavanje radne okoline morfološkim zahtevima zaposlenih što podrazumeva i ekonomičnost telesnih aktivnosti zaposlenog i smanjenje prisilnih i nefizioloških položaja tela u toku rada. Radni ambijent mora da bude prijata, funkcionalan i prilagođen potrebama zaposlenog. Ovo je neophodno kako bi se izvršila humanizacija rada i dobrobit zaposlenog na radu. Takođe, preporučuje se stalno edukovanje zapolsenih o posledicama stresa na zdravlje zaposlenih i merama za njihovo umanjenje ili eliminisanje. Kao jedno od rešenja preporučuju se razgovori sa stručnim licima (psiholog, pedagog, andragog i sl.), kao i edukacija o načinima opuštanja.</w:t>
      </w:r>
    </w:p>
    <w:p w:rsidR="00414F5D" w:rsidRPr="00414F5D" w:rsidRDefault="00414F5D" w:rsidP="00414F5D">
      <w:pPr>
        <w:spacing w:after="0" w:line="240" w:lineRule="auto"/>
        <w:ind w:firstLine="0"/>
        <w:jc w:val="left"/>
        <w:rPr>
          <w:rFonts w:eastAsia="Times New Roman" w:cs="Times New Roman"/>
          <w:noProof w:val="0"/>
          <w:color w:val="000000"/>
          <w:szCs w:val="24"/>
          <w:lang w:val="sr-Latn-CS"/>
        </w:rPr>
      </w:pPr>
    </w:p>
    <w:p w:rsidR="00414F5D" w:rsidRPr="00414F5D" w:rsidRDefault="00414F5D" w:rsidP="00414F5D">
      <w:pPr>
        <w:spacing w:after="0" w:line="240" w:lineRule="auto"/>
        <w:ind w:firstLine="0"/>
        <w:jc w:val="left"/>
        <w:rPr>
          <w:rFonts w:eastAsia="Times New Roman" w:cs="Times New Roman"/>
          <w:noProof w:val="0"/>
          <w:color w:val="000000"/>
          <w:szCs w:val="24"/>
          <w:lang w:val="sl-SI"/>
        </w:rPr>
      </w:pPr>
    </w:p>
    <w:p w:rsidR="00414F5D" w:rsidRPr="00414F5D" w:rsidRDefault="00414F5D" w:rsidP="00414F5D">
      <w:pPr>
        <w:spacing w:after="0"/>
        <w:rPr>
          <w:rFonts w:eastAsia="Times New Roman" w:cs="Times New Roman"/>
          <w:b/>
          <w:noProof w:val="0"/>
          <w:color w:val="000000"/>
          <w:szCs w:val="24"/>
          <w:lang w:val="sv-SE"/>
        </w:rPr>
      </w:pPr>
      <w:r w:rsidRPr="00414F5D">
        <w:rPr>
          <w:rFonts w:eastAsia="Times New Roman" w:cs="Times New Roman"/>
          <w:b/>
          <w:noProof w:val="0"/>
          <w:szCs w:val="24"/>
          <w:lang w:val="sr-Latn-CS"/>
        </w:rPr>
        <w:t>Preporuke stručnog tima za smanjenje, otklanjanje i sprečavanje rizika na radnom mesti i u radnoj okolini</w:t>
      </w:r>
    </w:p>
    <w:p w:rsidR="00414F5D" w:rsidRPr="00414F5D" w:rsidRDefault="00414F5D" w:rsidP="00414F5D">
      <w:pPr>
        <w:spacing w:after="0"/>
        <w:ind w:firstLine="360"/>
        <w:rPr>
          <w:rFonts w:eastAsia="Times New Roman" w:cs="Times New Roman"/>
          <w:b/>
          <w:noProof w:val="0"/>
          <w:color w:val="000000"/>
          <w:szCs w:val="24"/>
          <w:lang w:val="sv-SE"/>
        </w:rPr>
      </w:pP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lastRenderedPageBreak/>
        <w:t>Radna mesta, prolazi i podovi moraju redovno da se održavaju i u ispravnom stanju, da budu propisno osvetljeni, a klizava i glatka mesta moraju se učiniti bezbednim;</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Zabranjena je upotreba oštećenih i licnovatih osigurača, kod svih mora da stoji oznaka kojem strujnom kolu pripadaju;</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Svi električni uređaji moraju biti ispravni. Odražavanje elektro instalacija i uređaja može vršiti samo stručno osposobljeno lice;</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 xml:space="preserve">U neposrednoj blizini delova pod naponom moraju se postaviti table i natpisi upozorenja – opasnost od električne struje; </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Svi prolazni i prometni putevi moraju biti slobodni, bez bilo kakvih prepreka koji bi otežala prolaz;</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Zabranjena je zloupotreba i samovoljno odstranjivanje zaštitnih naprava kao i njihovo namerno oštećenja;</w:t>
      </w:r>
    </w:p>
    <w:p w:rsidR="00414F5D" w:rsidRPr="00414F5D" w:rsidRDefault="00414F5D" w:rsidP="00414F5D">
      <w:pPr>
        <w:numPr>
          <w:ilvl w:val="0"/>
          <w:numId w:val="22"/>
        </w:numPr>
        <w:tabs>
          <w:tab w:val="clear" w:pos="720"/>
          <w:tab w:val="num" w:pos="714"/>
        </w:tabs>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Nedostaci i kvarovi moraju se odmah prijaviti neposrednom rukovodiocu;</w:t>
      </w:r>
    </w:p>
    <w:p w:rsidR="00414F5D" w:rsidRDefault="00414F5D" w:rsidP="00414F5D">
      <w:pPr>
        <w:numPr>
          <w:ilvl w:val="0"/>
          <w:numId w:val="22"/>
        </w:numPr>
        <w:spacing w:after="0" w:line="240" w:lineRule="auto"/>
        <w:ind w:left="714" w:hanging="357"/>
        <w:jc w:val="left"/>
        <w:rPr>
          <w:rFonts w:eastAsia="Times New Roman" w:cs="Times New Roman"/>
          <w:noProof w:val="0"/>
          <w:szCs w:val="24"/>
          <w:lang w:val="sr-Latn-CS"/>
        </w:rPr>
      </w:pPr>
      <w:r w:rsidRPr="00414F5D">
        <w:rPr>
          <w:rFonts w:eastAsia="Times New Roman" w:cs="Times New Roman"/>
          <w:noProof w:val="0"/>
          <w:szCs w:val="24"/>
          <w:lang w:val="sr-Latn-CS"/>
        </w:rPr>
        <w:t>Održavanje uređaja i opreme za rad mogu da vrše samo za to stručna i osposobljena lica;</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Obavezno vršiti periodično ispitivanje opreme za rad i ispitivanje uslova radne okoline;</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Zabranjeno je pušenje u radnim i drugim prostorijama preduzeća. Ova zabrana mora de se istakne na vidnom  mestu;</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Lako zapaljive, eksplozivne i opasne materije moraju se držati u propisanim ormarima samo za jednodnevnu upotrebu. Zabranjeno je u radnim prostorijama nagomilavanje lako zapaljivih i eksplozivnih materija. Na ambalaži  u kojoj se čuva opasna materija moraju se postaviti nalepnice upozorenja („otrovno“, „nagrizajuće“, „eksplozivno“, „opasno po život“ i sl.). Prolivene ili rasute opasne materije moraju se odmah i uz povećanu opreznost pokupiti - ostraniti;</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Sva radna mesta i prostorije moraju da se održavaju čistim. Sredstva koja se koriste za održavanje ne smeju da sadrže otrovan sadržaj;</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Sve radne prostorije postrojenja, u zavisnosti od vrste posla moraju biti dovoljno osvetljene prirodnom i veštačkom svetlošću. Veštačko osvetljenje radnih prostorija mora biti tako izvedeno da ne stvara zaslepljenost kod zaposlenih prilikom rada. Oštećene i pregorele svetiljke obavezno redovno menjati kako bi se u svakom trenutku zadovoljili uslovi pravilnog osvetljenja;</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Radne prostorije moraju biti propisano zagrejane;</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 xml:space="preserve">Sve prostorije moraju biti umerene vlažnosti i mora se obezbediti prirodna i veštačka ventilacija prema važećim standardima; </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Buka i vibracije se moraju svesti na najmanji nivo, u propisanim granicama da bi se sprečilo oboljenje zaposlenih. Buka ne sme prelaziti granicu od 85 dB za osmočasovno radno vreme;</w:t>
      </w:r>
    </w:p>
    <w:p w:rsidR="00414F5D" w:rsidRPr="002F59EE" w:rsidRDefault="00414F5D" w:rsidP="00414F5D">
      <w:pPr>
        <w:numPr>
          <w:ilvl w:val="0"/>
          <w:numId w:val="22"/>
        </w:numPr>
        <w:spacing w:after="0" w:line="240" w:lineRule="auto"/>
        <w:ind w:left="714" w:hanging="357"/>
        <w:rPr>
          <w:szCs w:val="24"/>
          <w:lang w:val="sr-Latn-CS"/>
        </w:rPr>
      </w:pPr>
      <w:r w:rsidRPr="002F59EE">
        <w:rPr>
          <w:szCs w:val="24"/>
          <w:lang w:val="sr-Latn-CS"/>
        </w:rPr>
        <w:t>U poslovnim prostorijama i na gradilištu mora da se nalazi sanitetski ormarić sa materijalom za prvu pomoć. Rukovanje ovim materijalom samo može da vrši stručno lice. Posle upotrebe obavezno dopuniti sanitetski ormarić meterijalom koji nedostaje.</w:t>
      </w:r>
    </w:p>
    <w:p w:rsidR="002F59EE" w:rsidRDefault="002F59EE">
      <w:pPr>
        <w:spacing w:after="200"/>
        <w:ind w:firstLine="0"/>
        <w:jc w:val="left"/>
        <w:rPr>
          <w:rFonts w:eastAsia="Times New Roman" w:cs="Times New Roman"/>
          <w:noProof w:val="0"/>
          <w:szCs w:val="24"/>
          <w:lang w:val="sr-Latn-CS"/>
        </w:rPr>
      </w:pPr>
      <w:r>
        <w:rPr>
          <w:rFonts w:eastAsia="Times New Roman" w:cs="Times New Roman"/>
          <w:noProof w:val="0"/>
          <w:szCs w:val="24"/>
          <w:lang w:val="sr-Latn-CS"/>
        </w:rPr>
        <w:br w:type="page"/>
      </w:r>
    </w:p>
    <w:p w:rsidR="002F59EE" w:rsidRPr="002F59EE" w:rsidRDefault="002F59EE" w:rsidP="002F59EE">
      <w:pPr>
        <w:pStyle w:val="Heading1"/>
        <w:rPr>
          <w:rFonts w:eastAsia="Times New Roman"/>
        </w:rPr>
      </w:pPr>
      <w:bookmarkStart w:id="62" w:name="_Toc515343552"/>
      <w:bookmarkStart w:id="63" w:name="_Toc515458738"/>
      <w:r w:rsidRPr="002F59EE">
        <w:rPr>
          <w:rFonts w:eastAsia="Times New Roman"/>
        </w:rPr>
        <w:lastRenderedPageBreak/>
        <w:t>ZAKLJUČAK</w:t>
      </w:r>
      <w:bookmarkEnd w:id="62"/>
      <w:bookmarkEnd w:id="63"/>
    </w:p>
    <w:p w:rsidR="002F59EE" w:rsidRPr="002F59EE" w:rsidRDefault="002F59EE" w:rsidP="002F59EE">
      <w:pPr>
        <w:ind w:firstLine="567"/>
        <w:rPr>
          <w:rFonts w:eastAsia="Times New Roman" w:cs="Times New Roman"/>
        </w:rPr>
      </w:pPr>
      <w:r w:rsidRPr="002F59EE">
        <w:rPr>
          <w:rFonts w:eastAsia="Times New Roman" w:cs="Times New Roman"/>
        </w:rPr>
        <w:t>Svaka kompanija koja posluje na savremenom tržištu, bez obzira kojoj delatnosti pripada ili kog je porekla, mora da vodi računa o bezbednosti i zdravlju svojih radnika. Prvenstveno, jer radnici to zaslužuju, a nakon toga i zbog obaveza koje propisuju zakoni i drugi relevantni, priznati dokumenti.</w:t>
      </w:r>
    </w:p>
    <w:p w:rsidR="002F59EE" w:rsidRPr="002F59EE" w:rsidRDefault="002F59EE" w:rsidP="002F59EE">
      <w:pPr>
        <w:ind w:firstLine="567"/>
        <w:rPr>
          <w:rFonts w:eastAsia="Times New Roman" w:cs="Times New Roman"/>
        </w:rPr>
      </w:pPr>
      <w:r w:rsidRPr="002F59EE">
        <w:rPr>
          <w:rFonts w:eastAsia="Times New Roman" w:cs="Times New Roman"/>
        </w:rPr>
        <w:t>Kompanije se samostalno odlučuju za usaglašavanje svog sistema menadž</w:t>
      </w:r>
      <w:r>
        <w:rPr>
          <w:rFonts w:eastAsia="Times New Roman" w:cs="Times New Roman"/>
        </w:rPr>
        <w:t>menta zaštite zdravlja i bezbednos</w:t>
      </w:r>
      <w:r w:rsidRPr="002F59EE">
        <w:rPr>
          <w:rFonts w:eastAsia="Times New Roman" w:cs="Times New Roman"/>
        </w:rPr>
        <w:t>ti na radu sa principa dobre prakse, u vidu standarda koji su kreirani od strane</w:t>
      </w:r>
      <w:r>
        <w:rPr>
          <w:rFonts w:eastAsia="Times New Roman" w:cs="Times New Roman"/>
        </w:rPr>
        <w:t xml:space="preserve"> </w:t>
      </w:r>
      <w:r w:rsidRPr="002F59EE">
        <w:rPr>
          <w:rFonts w:eastAsia="Times New Roman" w:cs="Times New Roman"/>
        </w:rPr>
        <w:t xml:space="preserve"> Međunarodne organizacije za standardizaciju. Svaka kompanija je dovoljno upoznata sa bitnošću ispravnog delovanja u ovoj oblasti, pa se od nje očekuje ispravno delovanje.</w:t>
      </w:r>
    </w:p>
    <w:p w:rsidR="002F59EE" w:rsidRPr="002F59EE" w:rsidRDefault="002F59EE" w:rsidP="002F59EE">
      <w:pPr>
        <w:ind w:firstLine="567"/>
        <w:rPr>
          <w:rFonts w:eastAsia="Times New Roman" w:cs="Times New Roman"/>
          <w:szCs w:val="24"/>
        </w:rPr>
      </w:pPr>
      <w:r w:rsidRPr="002F59EE">
        <w:rPr>
          <w:rFonts w:eastAsia="Times New Roman" w:cs="Times New Roman"/>
          <w:szCs w:val="24"/>
        </w:rPr>
        <w:t xml:space="preserve">Ova oblast je postala nezaobilazni deo bilo koje aktivnosti koju preduzeće sprovodi u celokupnom poslovnom životnom veku i globalna je ideja koja tek dobija na značaju. Sve su to razlozi kojima se podstiče izlaganje stavova, mišljenja, predviđanja i uopšteno naučno istraživačkog rada. </w:t>
      </w:r>
    </w:p>
    <w:p w:rsidR="002F59EE" w:rsidRPr="002F59EE" w:rsidRDefault="002F59EE" w:rsidP="002F59EE">
      <w:pPr>
        <w:ind w:firstLine="567"/>
        <w:rPr>
          <w:rFonts w:eastAsia="Times New Roman" w:cs="Times New Roman"/>
          <w:szCs w:val="24"/>
          <w:lang w:val="sr-Latn-BA"/>
        </w:rPr>
      </w:pPr>
      <w:r w:rsidRPr="002F59EE">
        <w:rPr>
          <w:rFonts w:eastAsia="Times New Roman" w:cs="Times New Roman"/>
        </w:rPr>
        <w:t xml:space="preserve">Bezbednost i zdravlje na radu je jedan od osnovnih principa društveno odgovornog ponašanja kompanije. </w:t>
      </w:r>
      <w:r w:rsidRPr="002F59EE">
        <w:rPr>
          <w:rFonts w:eastAsia="Times New Roman" w:cs="Times New Roman"/>
          <w:szCs w:val="24"/>
          <w:lang w:val="sr-Latn-BA"/>
        </w:rPr>
        <w:t>Oblast društvene odgovornosti tek treba da doživi svoj procvat, a organizacije koje svoje poslovanje temelje na tim principima, zasijaju punim kapacitetom. Bez obzira gde se pojedinci ili grupe nalaze u okviru korisničko isporučilačkog lanca, sa sigurnošću se može tvrditi da je pojam društvene odgovornosti veoma često spominjan i razmatran. Sve to ukazuje na bitnost istraživanja u ovoj oblasti. Rezultati svih istraživanja će omogućiti da se pažnja usmeri ka ovoj veoma važnoj temi, bitnoj i za poslovanje i za zaštitu prava običnog čoveka.</w:t>
      </w:r>
    </w:p>
    <w:p w:rsidR="002F59EE" w:rsidRDefault="002F59EE">
      <w:pPr>
        <w:spacing w:after="200"/>
        <w:ind w:firstLine="0"/>
        <w:jc w:val="left"/>
        <w:rPr>
          <w:rFonts w:eastAsia="Times New Roman" w:cs="Times New Roman"/>
          <w:noProof w:val="0"/>
          <w:szCs w:val="24"/>
          <w:lang w:val="sr-Latn-CS"/>
        </w:rPr>
      </w:pPr>
      <w:bookmarkStart w:id="64" w:name="_Toc515343553"/>
      <w:r>
        <w:rPr>
          <w:rFonts w:eastAsia="Times New Roman" w:cs="Times New Roman"/>
          <w:noProof w:val="0"/>
          <w:szCs w:val="24"/>
          <w:lang w:val="sr-Latn-CS"/>
        </w:rPr>
        <w:br w:type="page"/>
      </w:r>
    </w:p>
    <w:p w:rsidR="00414F5D" w:rsidRPr="002F59EE" w:rsidRDefault="00414F5D" w:rsidP="002F59EE">
      <w:pPr>
        <w:pStyle w:val="Heading1"/>
        <w:rPr>
          <w:rFonts w:eastAsia="Times New Roman" w:cs="Times New Roman"/>
          <w:noProof w:val="0"/>
          <w:szCs w:val="24"/>
          <w:lang w:val="sr-Latn-CS"/>
        </w:rPr>
      </w:pPr>
      <w:bookmarkStart w:id="65" w:name="_Toc515458739"/>
      <w:r w:rsidRPr="002F59EE">
        <w:lastRenderedPageBreak/>
        <w:t>LITERATURA</w:t>
      </w:r>
      <w:bookmarkEnd w:id="64"/>
      <w:bookmarkEnd w:id="65"/>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Đurić, M., Uvod u sistem zaštite na radu, FON, Beograd, 2014.</w:t>
      </w:r>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Grupa autora., Bezbednost i zdravlje na radu - sindikalni priručnik, Ujedinjeni granski sindikati Nezavisnost, 2013.</w:t>
      </w:r>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Krstić, I., Krstić, D., Kusalo, A., Analiza pokazatelja za procenu profesionalnog rizika, Fakultet zašite na radu, Niš, 2011.</w:t>
      </w:r>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OHSAS 18001 Sistem upravljanja zaštitom zdravlja i bezbednošću na radu – Zahtevi, Institut za standardizaciju Srbije, 2007.</w:t>
      </w:r>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Savić, S., Stanković, M., Teorija sistema i rizika, Fakultet zaštite na radu, Niš, 2010.</w:t>
      </w:r>
    </w:p>
    <w:p w:rsidR="00414F5D" w:rsidRPr="00414F5D" w:rsidRDefault="00414F5D" w:rsidP="00414F5D">
      <w:pPr>
        <w:ind w:firstLine="567"/>
        <w:rPr>
          <w:rFonts w:eastAsia="Times New Roman" w:cs="Times New Roman"/>
          <w:szCs w:val="24"/>
          <w:lang w:val="de-CH"/>
        </w:rPr>
      </w:pPr>
      <w:r w:rsidRPr="00414F5D">
        <w:rPr>
          <w:rFonts w:eastAsia="Times New Roman" w:cs="Times New Roman"/>
          <w:szCs w:val="24"/>
          <w:lang w:val="de-CH"/>
        </w:rPr>
        <w:t>Starčević, J., Ilić, M., Paunović J., Priručnik za procenu rizika, GLOBE design, Beograd, 2010.</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Strategija bezbednosti i zdravlja na radu u republici srbiji za period od 2013. do 2017. godine ("Sl. glasnik RS", br. 100/2013)</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Ujedinjeni granski sindikati Nezavisnost., Bezbednost i zdravlje na radu, Ujedinjeni granski sindikati Nezavisnost, Beograd, 2013.</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World Health Organization (WHO)., Regional Strategy on Occupational Health and Safety in SEAR Countries, World Health Organization, Geneva, 2005.</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Zakon o bezbednosti i zdravlju na radu ("Sl. glasnik RS", br. 101/2005 i 91/2015)</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Živković, S., Motivacija za zaštitu na radu, Fakultet za zaštitu na radu, Niš, 2007.</w:t>
      </w:r>
    </w:p>
    <w:p w:rsidR="00414F5D" w:rsidRPr="00414F5D" w:rsidRDefault="00414F5D" w:rsidP="00414F5D">
      <w:pPr>
        <w:ind w:firstLine="567"/>
        <w:rPr>
          <w:rFonts w:eastAsia="Times New Roman" w:cs="Times New Roman"/>
          <w:szCs w:val="24"/>
        </w:rPr>
      </w:pPr>
      <w:r w:rsidRPr="00414F5D">
        <w:rPr>
          <w:rFonts w:eastAsia="Times New Roman" w:cs="Times New Roman"/>
          <w:szCs w:val="24"/>
        </w:rPr>
        <w:t>http://www.minrzs.gov.rs/lat/dokument</w:t>
      </w:r>
      <w:r>
        <w:rPr>
          <w:rFonts w:eastAsia="Times New Roman" w:cs="Times New Roman"/>
          <w:szCs w:val="24"/>
        </w:rPr>
        <w:t>i/bezbednost-i-zdravlje-na-radu</w:t>
      </w:r>
    </w:p>
    <w:p w:rsidR="000E130A" w:rsidRPr="00414F5D" w:rsidRDefault="000E130A" w:rsidP="00414F5D">
      <w:pPr>
        <w:spacing w:after="200"/>
        <w:ind w:firstLine="0"/>
        <w:jc w:val="left"/>
        <w:rPr>
          <w:rFonts w:eastAsia="Times New Roman" w:cs="Times New Roman"/>
          <w:noProof w:val="0"/>
          <w:szCs w:val="26"/>
          <w:lang w:val="sr-Latn-CS"/>
        </w:rPr>
      </w:pPr>
    </w:p>
    <w:p w:rsidR="000E130A" w:rsidRPr="000E130A" w:rsidRDefault="000E130A" w:rsidP="000E130A">
      <w:pPr>
        <w:spacing w:after="0"/>
        <w:ind w:firstLine="0"/>
        <w:jc w:val="left"/>
        <w:rPr>
          <w:rFonts w:eastAsia="Times New Roman" w:cs="Times New Roman"/>
          <w:noProof w:val="0"/>
          <w:color w:val="000000"/>
          <w:szCs w:val="24"/>
          <w:lang w:val="sl-SI"/>
        </w:rPr>
      </w:pPr>
    </w:p>
    <w:p w:rsidR="00A333B1" w:rsidRPr="00A333B1" w:rsidRDefault="00A333B1" w:rsidP="00A333B1">
      <w:pPr>
        <w:rPr>
          <w:lang w:val="pl-PL"/>
        </w:rPr>
      </w:pPr>
    </w:p>
    <w:sectPr w:rsidR="00A333B1" w:rsidRPr="00A333B1" w:rsidSect="002F59E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72" w:rsidRDefault="00EB7472" w:rsidP="00A333B1">
      <w:pPr>
        <w:spacing w:after="0" w:line="240" w:lineRule="auto"/>
      </w:pPr>
      <w:r>
        <w:separator/>
      </w:r>
    </w:p>
  </w:endnote>
  <w:endnote w:type="continuationSeparator" w:id="0">
    <w:p w:rsidR="00EB7472" w:rsidRDefault="00EB7472" w:rsidP="00A3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72" w:rsidRDefault="00EB7472" w:rsidP="00A333B1">
      <w:pPr>
        <w:spacing w:after="0" w:line="240" w:lineRule="auto"/>
      </w:pPr>
      <w:r>
        <w:separator/>
      </w:r>
    </w:p>
  </w:footnote>
  <w:footnote w:type="continuationSeparator" w:id="0">
    <w:p w:rsidR="00EB7472" w:rsidRDefault="00EB7472" w:rsidP="00A33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7BA2"/>
    <w:multiLevelType w:val="multilevel"/>
    <w:tmpl w:val="9ABA79D2"/>
    <w:lvl w:ilvl="0">
      <w:start w:val="1"/>
      <w:numFmt w:val="decimal"/>
      <w:lvlText w:val="%1."/>
      <w:lvlJc w:val="left"/>
      <w:pPr>
        <w:ind w:left="480" w:hanging="360"/>
      </w:pPr>
    </w:lvl>
    <w:lvl w:ilvl="1">
      <w:start w:val="1"/>
      <w:numFmt w:val="decimal"/>
      <w:lvlText w:val="%1.%2."/>
      <w:lvlJc w:val="left"/>
      <w:pPr>
        <w:ind w:left="792" w:hanging="432"/>
      </w:pPr>
    </w:lvl>
    <w:lvl w:ilvl="2">
      <w:start w:val="1"/>
      <w:numFmt w:val="decimal"/>
      <w:lvlText w:val="%1.%2.%3."/>
      <w:lvlJc w:val="left"/>
      <w:pPr>
        <w:ind w:left="504" w:hanging="504"/>
      </w:pPr>
      <w:rPr>
        <w:lang w:val="sr-Latn-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A76499"/>
    <w:multiLevelType w:val="hybridMultilevel"/>
    <w:tmpl w:val="142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52FF5"/>
    <w:multiLevelType w:val="hybridMultilevel"/>
    <w:tmpl w:val="84008026"/>
    <w:lvl w:ilvl="0" w:tplc="081A0001">
      <w:start w:val="1"/>
      <w:numFmt w:val="bullet"/>
      <w:lvlText w:val=""/>
      <w:lvlJc w:val="left"/>
      <w:pPr>
        <w:tabs>
          <w:tab w:val="num" w:pos="1320"/>
        </w:tabs>
        <w:ind w:left="1320" w:hanging="360"/>
      </w:pPr>
      <w:rPr>
        <w:rFonts w:ascii="Symbol" w:hAnsi="Symbol" w:hint="default"/>
      </w:rPr>
    </w:lvl>
    <w:lvl w:ilvl="1" w:tplc="081A0003" w:tentative="1">
      <w:start w:val="1"/>
      <w:numFmt w:val="bullet"/>
      <w:lvlText w:val="o"/>
      <w:lvlJc w:val="left"/>
      <w:pPr>
        <w:tabs>
          <w:tab w:val="num" w:pos="2040"/>
        </w:tabs>
        <w:ind w:left="2040" w:hanging="360"/>
      </w:pPr>
      <w:rPr>
        <w:rFonts w:ascii="Courier New" w:hAnsi="Courier New" w:cs="Courier New" w:hint="default"/>
      </w:rPr>
    </w:lvl>
    <w:lvl w:ilvl="2" w:tplc="081A0005" w:tentative="1">
      <w:start w:val="1"/>
      <w:numFmt w:val="bullet"/>
      <w:lvlText w:val=""/>
      <w:lvlJc w:val="left"/>
      <w:pPr>
        <w:tabs>
          <w:tab w:val="num" w:pos="2760"/>
        </w:tabs>
        <w:ind w:left="2760" w:hanging="360"/>
      </w:pPr>
      <w:rPr>
        <w:rFonts w:ascii="Wingdings" w:hAnsi="Wingdings" w:hint="default"/>
      </w:rPr>
    </w:lvl>
    <w:lvl w:ilvl="3" w:tplc="081A0001" w:tentative="1">
      <w:start w:val="1"/>
      <w:numFmt w:val="bullet"/>
      <w:lvlText w:val=""/>
      <w:lvlJc w:val="left"/>
      <w:pPr>
        <w:tabs>
          <w:tab w:val="num" w:pos="3480"/>
        </w:tabs>
        <w:ind w:left="3480" w:hanging="360"/>
      </w:pPr>
      <w:rPr>
        <w:rFonts w:ascii="Symbol" w:hAnsi="Symbol" w:hint="default"/>
      </w:rPr>
    </w:lvl>
    <w:lvl w:ilvl="4" w:tplc="081A0003" w:tentative="1">
      <w:start w:val="1"/>
      <w:numFmt w:val="bullet"/>
      <w:lvlText w:val="o"/>
      <w:lvlJc w:val="left"/>
      <w:pPr>
        <w:tabs>
          <w:tab w:val="num" w:pos="4200"/>
        </w:tabs>
        <w:ind w:left="4200" w:hanging="360"/>
      </w:pPr>
      <w:rPr>
        <w:rFonts w:ascii="Courier New" w:hAnsi="Courier New" w:cs="Courier New" w:hint="default"/>
      </w:rPr>
    </w:lvl>
    <w:lvl w:ilvl="5" w:tplc="081A0005" w:tentative="1">
      <w:start w:val="1"/>
      <w:numFmt w:val="bullet"/>
      <w:lvlText w:val=""/>
      <w:lvlJc w:val="left"/>
      <w:pPr>
        <w:tabs>
          <w:tab w:val="num" w:pos="4920"/>
        </w:tabs>
        <w:ind w:left="4920" w:hanging="360"/>
      </w:pPr>
      <w:rPr>
        <w:rFonts w:ascii="Wingdings" w:hAnsi="Wingdings" w:hint="default"/>
      </w:rPr>
    </w:lvl>
    <w:lvl w:ilvl="6" w:tplc="081A0001" w:tentative="1">
      <w:start w:val="1"/>
      <w:numFmt w:val="bullet"/>
      <w:lvlText w:val=""/>
      <w:lvlJc w:val="left"/>
      <w:pPr>
        <w:tabs>
          <w:tab w:val="num" w:pos="5640"/>
        </w:tabs>
        <w:ind w:left="5640" w:hanging="360"/>
      </w:pPr>
      <w:rPr>
        <w:rFonts w:ascii="Symbol" w:hAnsi="Symbol" w:hint="default"/>
      </w:rPr>
    </w:lvl>
    <w:lvl w:ilvl="7" w:tplc="081A0003" w:tentative="1">
      <w:start w:val="1"/>
      <w:numFmt w:val="bullet"/>
      <w:lvlText w:val="o"/>
      <w:lvlJc w:val="left"/>
      <w:pPr>
        <w:tabs>
          <w:tab w:val="num" w:pos="6360"/>
        </w:tabs>
        <w:ind w:left="6360" w:hanging="360"/>
      </w:pPr>
      <w:rPr>
        <w:rFonts w:ascii="Courier New" w:hAnsi="Courier New" w:cs="Courier New" w:hint="default"/>
      </w:rPr>
    </w:lvl>
    <w:lvl w:ilvl="8" w:tplc="081A0005" w:tentative="1">
      <w:start w:val="1"/>
      <w:numFmt w:val="bullet"/>
      <w:lvlText w:val=""/>
      <w:lvlJc w:val="left"/>
      <w:pPr>
        <w:tabs>
          <w:tab w:val="num" w:pos="7080"/>
        </w:tabs>
        <w:ind w:left="7080" w:hanging="360"/>
      </w:pPr>
      <w:rPr>
        <w:rFonts w:ascii="Wingdings" w:hAnsi="Wingdings" w:hint="default"/>
      </w:rPr>
    </w:lvl>
  </w:abstractNum>
  <w:abstractNum w:abstractNumId="3">
    <w:nsid w:val="090D69EE"/>
    <w:multiLevelType w:val="hybridMultilevel"/>
    <w:tmpl w:val="4CB6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47FBC"/>
    <w:multiLevelType w:val="hybridMultilevel"/>
    <w:tmpl w:val="0E44B5A2"/>
    <w:lvl w:ilvl="0" w:tplc="241A0001">
      <w:start w:val="1"/>
      <w:numFmt w:val="bullet"/>
      <w:lvlText w:val=""/>
      <w:lvlJc w:val="left"/>
      <w:pPr>
        <w:ind w:left="717" w:hanging="360"/>
      </w:pPr>
      <w:rPr>
        <w:rFonts w:ascii="Symbol" w:hAnsi="Symbol" w:hint="default"/>
      </w:rPr>
    </w:lvl>
    <w:lvl w:ilvl="1" w:tplc="241A0003" w:tentative="1">
      <w:start w:val="1"/>
      <w:numFmt w:val="bullet"/>
      <w:lvlText w:val="o"/>
      <w:lvlJc w:val="left"/>
      <w:pPr>
        <w:ind w:left="1437" w:hanging="360"/>
      </w:pPr>
      <w:rPr>
        <w:rFonts w:ascii="Courier New" w:hAnsi="Courier New" w:cs="Courier New" w:hint="default"/>
      </w:rPr>
    </w:lvl>
    <w:lvl w:ilvl="2" w:tplc="241A0005" w:tentative="1">
      <w:start w:val="1"/>
      <w:numFmt w:val="bullet"/>
      <w:lvlText w:val=""/>
      <w:lvlJc w:val="left"/>
      <w:pPr>
        <w:ind w:left="2157" w:hanging="360"/>
      </w:pPr>
      <w:rPr>
        <w:rFonts w:ascii="Wingdings" w:hAnsi="Wingdings" w:hint="default"/>
      </w:rPr>
    </w:lvl>
    <w:lvl w:ilvl="3" w:tplc="241A0001" w:tentative="1">
      <w:start w:val="1"/>
      <w:numFmt w:val="bullet"/>
      <w:lvlText w:val=""/>
      <w:lvlJc w:val="left"/>
      <w:pPr>
        <w:ind w:left="2877" w:hanging="360"/>
      </w:pPr>
      <w:rPr>
        <w:rFonts w:ascii="Symbol" w:hAnsi="Symbol" w:hint="default"/>
      </w:rPr>
    </w:lvl>
    <w:lvl w:ilvl="4" w:tplc="241A0003" w:tentative="1">
      <w:start w:val="1"/>
      <w:numFmt w:val="bullet"/>
      <w:lvlText w:val="o"/>
      <w:lvlJc w:val="left"/>
      <w:pPr>
        <w:ind w:left="3597" w:hanging="360"/>
      </w:pPr>
      <w:rPr>
        <w:rFonts w:ascii="Courier New" w:hAnsi="Courier New" w:cs="Courier New" w:hint="default"/>
      </w:rPr>
    </w:lvl>
    <w:lvl w:ilvl="5" w:tplc="241A0005" w:tentative="1">
      <w:start w:val="1"/>
      <w:numFmt w:val="bullet"/>
      <w:lvlText w:val=""/>
      <w:lvlJc w:val="left"/>
      <w:pPr>
        <w:ind w:left="4317" w:hanging="360"/>
      </w:pPr>
      <w:rPr>
        <w:rFonts w:ascii="Wingdings" w:hAnsi="Wingdings" w:hint="default"/>
      </w:rPr>
    </w:lvl>
    <w:lvl w:ilvl="6" w:tplc="241A0001" w:tentative="1">
      <w:start w:val="1"/>
      <w:numFmt w:val="bullet"/>
      <w:lvlText w:val=""/>
      <w:lvlJc w:val="left"/>
      <w:pPr>
        <w:ind w:left="5037" w:hanging="360"/>
      </w:pPr>
      <w:rPr>
        <w:rFonts w:ascii="Symbol" w:hAnsi="Symbol" w:hint="default"/>
      </w:rPr>
    </w:lvl>
    <w:lvl w:ilvl="7" w:tplc="241A0003" w:tentative="1">
      <w:start w:val="1"/>
      <w:numFmt w:val="bullet"/>
      <w:lvlText w:val="o"/>
      <w:lvlJc w:val="left"/>
      <w:pPr>
        <w:ind w:left="5757" w:hanging="360"/>
      </w:pPr>
      <w:rPr>
        <w:rFonts w:ascii="Courier New" w:hAnsi="Courier New" w:cs="Courier New" w:hint="default"/>
      </w:rPr>
    </w:lvl>
    <w:lvl w:ilvl="8" w:tplc="241A0005" w:tentative="1">
      <w:start w:val="1"/>
      <w:numFmt w:val="bullet"/>
      <w:lvlText w:val=""/>
      <w:lvlJc w:val="left"/>
      <w:pPr>
        <w:ind w:left="6477" w:hanging="360"/>
      </w:pPr>
      <w:rPr>
        <w:rFonts w:ascii="Wingdings" w:hAnsi="Wingdings" w:hint="default"/>
      </w:rPr>
    </w:lvl>
  </w:abstractNum>
  <w:abstractNum w:abstractNumId="5">
    <w:nsid w:val="12876FF2"/>
    <w:multiLevelType w:val="hybridMultilevel"/>
    <w:tmpl w:val="C9C63C04"/>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6">
    <w:nsid w:val="132E015A"/>
    <w:multiLevelType w:val="hybridMultilevel"/>
    <w:tmpl w:val="FA2034A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4996623"/>
    <w:multiLevelType w:val="hybridMultilevel"/>
    <w:tmpl w:val="37B463B8"/>
    <w:lvl w:ilvl="0" w:tplc="241A0001">
      <w:start w:val="1"/>
      <w:numFmt w:val="bullet"/>
      <w:lvlText w:val=""/>
      <w:lvlJc w:val="left"/>
      <w:pPr>
        <w:ind w:left="1400" w:hanging="360"/>
      </w:pPr>
      <w:rPr>
        <w:rFonts w:ascii="Symbol" w:hAnsi="Symbol" w:hint="default"/>
      </w:rPr>
    </w:lvl>
    <w:lvl w:ilvl="1" w:tplc="241A0003" w:tentative="1">
      <w:start w:val="1"/>
      <w:numFmt w:val="bullet"/>
      <w:lvlText w:val="o"/>
      <w:lvlJc w:val="left"/>
      <w:pPr>
        <w:ind w:left="2120" w:hanging="360"/>
      </w:pPr>
      <w:rPr>
        <w:rFonts w:ascii="Courier New" w:hAnsi="Courier New" w:cs="Courier New" w:hint="default"/>
      </w:rPr>
    </w:lvl>
    <w:lvl w:ilvl="2" w:tplc="241A0005" w:tentative="1">
      <w:start w:val="1"/>
      <w:numFmt w:val="bullet"/>
      <w:lvlText w:val=""/>
      <w:lvlJc w:val="left"/>
      <w:pPr>
        <w:ind w:left="2840" w:hanging="360"/>
      </w:pPr>
      <w:rPr>
        <w:rFonts w:ascii="Wingdings" w:hAnsi="Wingdings" w:hint="default"/>
      </w:rPr>
    </w:lvl>
    <w:lvl w:ilvl="3" w:tplc="241A0001" w:tentative="1">
      <w:start w:val="1"/>
      <w:numFmt w:val="bullet"/>
      <w:lvlText w:val=""/>
      <w:lvlJc w:val="left"/>
      <w:pPr>
        <w:ind w:left="3560" w:hanging="360"/>
      </w:pPr>
      <w:rPr>
        <w:rFonts w:ascii="Symbol" w:hAnsi="Symbol" w:hint="default"/>
      </w:rPr>
    </w:lvl>
    <w:lvl w:ilvl="4" w:tplc="241A0003" w:tentative="1">
      <w:start w:val="1"/>
      <w:numFmt w:val="bullet"/>
      <w:lvlText w:val="o"/>
      <w:lvlJc w:val="left"/>
      <w:pPr>
        <w:ind w:left="4280" w:hanging="360"/>
      </w:pPr>
      <w:rPr>
        <w:rFonts w:ascii="Courier New" w:hAnsi="Courier New" w:cs="Courier New" w:hint="default"/>
      </w:rPr>
    </w:lvl>
    <w:lvl w:ilvl="5" w:tplc="241A0005" w:tentative="1">
      <w:start w:val="1"/>
      <w:numFmt w:val="bullet"/>
      <w:lvlText w:val=""/>
      <w:lvlJc w:val="left"/>
      <w:pPr>
        <w:ind w:left="5000" w:hanging="360"/>
      </w:pPr>
      <w:rPr>
        <w:rFonts w:ascii="Wingdings" w:hAnsi="Wingdings" w:hint="default"/>
      </w:rPr>
    </w:lvl>
    <w:lvl w:ilvl="6" w:tplc="241A0001" w:tentative="1">
      <w:start w:val="1"/>
      <w:numFmt w:val="bullet"/>
      <w:lvlText w:val=""/>
      <w:lvlJc w:val="left"/>
      <w:pPr>
        <w:ind w:left="5720" w:hanging="360"/>
      </w:pPr>
      <w:rPr>
        <w:rFonts w:ascii="Symbol" w:hAnsi="Symbol" w:hint="default"/>
      </w:rPr>
    </w:lvl>
    <w:lvl w:ilvl="7" w:tplc="241A0003" w:tentative="1">
      <w:start w:val="1"/>
      <w:numFmt w:val="bullet"/>
      <w:lvlText w:val="o"/>
      <w:lvlJc w:val="left"/>
      <w:pPr>
        <w:ind w:left="6440" w:hanging="360"/>
      </w:pPr>
      <w:rPr>
        <w:rFonts w:ascii="Courier New" w:hAnsi="Courier New" w:cs="Courier New" w:hint="default"/>
      </w:rPr>
    </w:lvl>
    <w:lvl w:ilvl="8" w:tplc="241A0005" w:tentative="1">
      <w:start w:val="1"/>
      <w:numFmt w:val="bullet"/>
      <w:lvlText w:val=""/>
      <w:lvlJc w:val="left"/>
      <w:pPr>
        <w:ind w:left="7160" w:hanging="360"/>
      </w:pPr>
      <w:rPr>
        <w:rFonts w:ascii="Wingdings" w:hAnsi="Wingdings" w:hint="default"/>
      </w:rPr>
    </w:lvl>
  </w:abstractNum>
  <w:abstractNum w:abstractNumId="8">
    <w:nsid w:val="15DE104D"/>
    <w:multiLevelType w:val="hybridMultilevel"/>
    <w:tmpl w:val="23D2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50F63"/>
    <w:multiLevelType w:val="hybridMultilevel"/>
    <w:tmpl w:val="0DD2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F14C7"/>
    <w:multiLevelType w:val="hybridMultilevel"/>
    <w:tmpl w:val="AA40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37DCC"/>
    <w:multiLevelType w:val="hybridMultilevel"/>
    <w:tmpl w:val="92D80522"/>
    <w:lvl w:ilvl="0" w:tplc="A73AF562">
      <w:start w:val="1"/>
      <w:numFmt w:val="upperRoman"/>
      <w:lvlText w:val="%1."/>
      <w:lvlJc w:val="right"/>
      <w:pPr>
        <w:ind w:left="1400" w:hanging="360"/>
      </w:pPr>
    </w:lvl>
    <w:lvl w:ilvl="1" w:tplc="241A0019" w:tentative="1">
      <w:start w:val="1"/>
      <w:numFmt w:val="lowerLetter"/>
      <w:lvlText w:val="%2."/>
      <w:lvlJc w:val="left"/>
      <w:pPr>
        <w:ind w:left="2120" w:hanging="360"/>
      </w:pPr>
    </w:lvl>
    <w:lvl w:ilvl="2" w:tplc="241A001B" w:tentative="1">
      <w:start w:val="1"/>
      <w:numFmt w:val="lowerRoman"/>
      <w:lvlText w:val="%3."/>
      <w:lvlJc w:val="right"/>
      <w:pPr>
        <w:ind w:left="2840" w:hanging="180"/>
      </w:pPr>
    </w:lvl>
    <w:lvl w:ilvl="3" w:tplc="241A000F" w:tentative="1">
      <w:start w:val="1"/>
      <w:numFmt w:val="decimal"/>
      <w:lvlText w:val="%4."/>
      <w:lvlJc w:val="left"/>
      <w:pPr>
        <w:ind w:left="3560" w:hanging="360"/>
      </w:pPr>
    </w:lvl>
    <w:lvl w:ilvl="4" w:tplc="241A0019" w:tentative="1">
      <w:start w:val="1"/>
      <w:numFmt w:val="lowerLetter"/>
      <w:lvlText w:val="%5."/>
      <w:lvlJc w:val="left"/>
      <w:pPr>
        <w:ind w:left="4280" w:hanging="360"/>
      </w:pPr>
    </w:lvl>
    <w:lvl w:ilvl="5" w:tplc="241A001B" w:tentative="1">
      <w:start w:val="1"/>
      <w:numFmt w:val="lowerRoman"/>
      <w:lvlText w:val="%6."/>
      <w:lvlJc w:val="right"/>
      <w:pPr>
        <w:ind w:left="5000" w:hanging="180"/>
      </w:pPr>
    </w:lvl>
    <w:lvl w:ilvl="6" w:tplc="241A000F" w:tentative="1">
      <w:start w:val="1"/>
      <w:numFmt w:val="decimal"/>
      <w:lvlText w:val="%7."/>
      <w:lvlJc w:val="left"/>
      <w:pPr>
        <w:ind w:left="5720" w:hanging="360"/>
      </w:pPr>
    </w:lvl>
    <w:lvl w:ilvl="7" w:tplc="241A0019" w:tentative="1">
      <w:start w:val="1"/>
      <w:numFmt w:val="lowerLetter"/>
      <w:lvlText w:val="%8."/>
      <w:lvlJc w:val="left"/>
      <w:pPr>
        <w:ind w:left="6440" w:hanging="360"/>
      </w:pPr>
    </w:lvl>
    <w:lvl w:ilvl="8" w:tplc="241A001B" w:tentative="1">
      <w:start w:val="1"/>
      <w:numFmt w:val="lowerRoman"/>
      <w:lvlText w:val="%9."/>
      <w:lvlJc w:val="right"/>
      <w:pPr>
        <w:ind w:left="7160" w:hanging="180"/>
      </w:pPr>
    </w:lvl>
  </w:abstractNum>
  <w:abstractNum w:abstractNumId="12">
    <w:nsid w:val="2226492C"/>
    <w:multiLevelType w:val="hybridMultilevel"/>
    <w:tmpl w:val="CED08F1C"/>
    <w:lvl w:ilvl="0" w:tplc="081A0001">
      <w:start w:val="1"/>
      <w:numFmt w:val="bullet"/>
      <w:lvlText w:val=""/>
      <w:lvlJc w:val="left"/>
      <w:pPr>
        <w:tabs>
          <w:tab w:val="num" w:pos="1080"/>
        </w:tabs>
        <w:ind w:left="1080" w:hanging="360"/>
      </w:pPr>
      <w:rPr>
        <w:rFonts w:ascii="Symbol" w:hAnsi="Symbol" w:hint="default"/>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13">
    <w:nsid w:val="2C75387A"/>
    <w:multiLevelType w:val="hybridMultilevel"/>
    <w:tmpl w:val="C74067D0"/>
    <w:lvl w:ilvl="0" w:tplc="9DB6BA86">
      <w:start w:val="1"/>
      <w:numFmt w:val="bullet"/>
      <w:lvlText w:val=""/>
      <w:lvlJc w:val="left"/>
      <w:pPr>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E4162"/>
    <w:multiLevelType w:val="hybridMultilevel"/>
    <w:tmpl w:val="327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B1F4E"/>
    <w:multiLevelType w:val="hybridMultilevel"/>
    <w:tmpl w:val="3314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42A73"/>
    <w:multiLevelType w:val="hybridMultilevel"/>
    <w:tmpl w:val="6994BB92"/>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7">
    <w:nsid w:val="45865E54"/>
    <w:multiLevelType w:val="hybridMultilevel"/>
    <w:tmpl w:val="F632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AF6D54"/>
    <w:multiLevelType w:val="hybridMultilevel"/>
    <w:tmpl w:val="D910E3B2"/>
    <w:lvl w:ilvl="0" w:tplc="081A0001">
      <w:start w:val="1"/>
      <w:numFmt w:val="bullet"/>
      <w:lvlText w:val=""/>
      <w:lvlJc w:val="left"/>
      <w:pPr>
        <w:tabs>
          <w:tab w:val="num" w:pos="1290"/>
        </w:tabs>
        <w:ind w:left="1290" w:hanging="360"/>
      </w:pPr>
      <w:rPr>
        <w:rFonts w:ascii="Symbol" w:hAnsi="Symbol" w:hint="default"/>
      </w:rPr>
    </w:lvl>
    <w:lvl w:ilvl="1" w:tplc="081A0003" w:tentative="1">
      <w:start w:val="1"/>
      <w:numFmt w:val="bullet"/>
      <w:lvlText w:val="o"/>
      <w:lvlJc w:val="left"/>
      <w:pPr>
        <w:tabs>
          <w:tab w:val="num" w:pos="2010"/>
        </w:tabs>
        <w:ind w:left="2010" w:hanging="360"/>
      </w:pPr>
      <w:rPr>
        <w:rFonts w:ascii="Courier New" w:hAnsi="Courier New" w:cs="Courier New" w:hint="default"/>
      </w:rPr>
    </w:lvl>
    <w:lvl w:ilvl="2" w:tplc="081A0005" w:tentative="1">
      <w:start w:val="1"/>
      <w:numFmt w:val="bullet"/>
      <w:lvlText w:val=""/>
      <w:lvlJc w:val="left"/>
      <w:pPr>
        <w:tabs>
          <w:tab w:val="num" w:pos="2730"/>
        </w:tabs>
        <w:ind w:left="2730" w:hanging="360"/>
      </w:pPr>
      <w:rPr>
        <w:rFonts w:ascii="Wingdings" w:hAnsi="Wingdings" w:hint="default"/>
      </w:rPr>
    </w:lvl>
    <w:lvl w:ilvl="3" w:tplc="081A0001" w:tentative="1">
      <w:start w:val="1"/>
      <w:numFmt w:val="bullet"/>
      <w:lvlText w:val=""/>
      <w:lvlJc w:val="left"/>
      <w:pPr>
        <w:tabs>
          <w:tab w:val="num" w:pos="3450"/>
        </w:tabs>
        <w:ind w:left="3450" w:hanging="360"/>
      </w:pPr>
      <w:rPr>
        <w:rFonts w:ascii="Symbol" w:hAnsi="Symbol" w:hint="default"/>
      </w:rPr>
    </w:lvl>
    <w:lvl w:ilvl="4" w:tplc="081A0003" w:tentative="1">
      <w:start w:val="1"/>
      <w:numFmt w:val="bullet"/>
      <w:lvlText w:val="o"/>
      <w:lvlJc w:val="left"/>
      <w:pPr>
        <w:tabs>
          <w:tab w:val="num" w:pos="4170"/>
        </w:tabs>
        <w:ind w:left="4170" w:hanging="360"/>
      </w:pPr>
      <w:rPr>
        <w:rFonts w:ascii="Courier New" w:hAnsi="Courier New" w:cs="Courier New" w:hint="default"/>
      </w:rPr>
    </w:lvl>
    <w:lvl w:ilvl="5" w:tplc="081A0005" w:tentative="1">
      <w:start w:val="1"/>
      <w:numFmt w:val="bullet"/>
      <w:lvlText w:val=""/>
      <w:lvlJc w:val="left"/>
      <w:pPr>
        <w:tabs>
          <w:tab w:val="num" w:pos="4890"/>
        </w:tabs>
        <w:ind w:left="4890" w:hanging="360"/>
      </w:pPr>
      <w:rPr>
        <w:rFonts w:ascii="Wingdings" w:hAnsi="Wingdings" w:hint="default"/>
      </w:rPr>
    </w:lvl>
    <w:lvl w:ilvl="6" w:tplc="081A0001" w:tentative="1">
      <w:start w:val="1"/>
      <w:numFmt w:val="bullet"/>
      <w:lvlText w:val=""/>
      <w:lvlJc w:val="left"/>
      <w:pPr>
        <w:tabs>
          <w:tab w:val="num" w:pos="5610"/>
        </w:tabs>
        <w:ind w:left="5610" w:hanging="360"/>
      </w:pPr>
      <w:rPr>
        <w:rFonts w:ascii="Symbol" w:hAnsi="Symbol" w:hint="default"/>
      </w:rPr>
    </w:lvl>
    <w:lvl w:ilvl="7" w:tplc="081A0003" w:tentative="1">
      <w:start w:val="1"/>
      <w:numFmt w:val="bullet"/>
      <w:lvlText w:val="o"/>
      <w:lvlJc w:val="left"/>
      <w:pPr>
        <w:tabs>
          <w:tab w:val="num" w:pos="6330"/>
        </w:tabs>
        <w:ind w:left="6330" w:hanging="360"/>
      </w:pPr>
      <w:rPr>
        <w:rFonts w:ascii="Courier New" w:hAnsi="Courier New" w:cs="Courier New" w:hint="default"/>
      </w:rPr>
    </w:lvl>
    <w:lvl w:ilvl="8" w:tplc="081A0005" w:tentative="1">
      <w:start w:val="1"/>
      <w:numFmt w:val="bullet"/>
      <w:lvlText w:val=""/>
      <w:lvlJc w:val="left"/>
      <w:pPr>
        <w:tabs>
          <w:tab w:val="num" w:pos="7050"/>
        </w:tabs>
        <w:ind w:left="7050" w:hanging="360"/>
      </w:pPr>
      <w:rPr>
        <w:rFonts w:ascii="Wingdings" w:hAnsi="Wingdings" w:hint="default"/>
      </w:rPr>
    </w:lvl>
  </w:abstractNum>
  <w:abstractNum w:abstractNumId="19">
    <w:nsid w:val="57866CC7"/>
    <w:multiLevelType w:val="hybridMultilevel"/>
    <w:tmpl w:val="AE42B218"/>
    <w:lvl w:ilvl="0" w:tplc="9DB6B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95519"/>
    <w:multiLevelType w:val="hybridMultilevel"/>
    <w:tmpl w:val="F372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385AD2"/>
    <w:multiLevelType w:val="multilevel"/>
    <w:tmpl w:val="F5767B48"/>
    <w:lvl w:ilvl="0">
      <w:start w:val="4"/>
      <w:numFmt w:val="decimal"/>
      <w:lvlText w:val="%1."/>
      <w:lvlJc w:val="left"/>
      <w:pPr>
        <w:tabs>
          <w:tab w:val="num" w:pos="396"/>
        </w:tabs>
        <w:ind w:left="396" w:hanging="396"/>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4B172B6"/>
    <w:multiLevelType w:val="hybridMultilevel"/>
    <w:tmpl w:val="9864B37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nsid w:val="78E07128"/>
    <w:multiLevelType w:val="hybridMultilevel"/>
    <w:tmpl w:val="AB240700"/>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3"/>
  </w:num>
  <w:num w:numId="4">
    <w:abstractNumId w:val="8"/>
  </w:num>
  <w:num w:numId="5">
    <w:abstractNumId w:val="3"/>
  </w:num>
  <w:num w:numId="6">
    <w:abstractNumId w:val="14"/>
  </w:num>
  <w:num w:numId="7">
    <w:abstractNumId w:val="15"/>
  </w:num>
  <w:num w:numId="8">
    <w:abstractNumId w:val="1"/>
  </w:num>
  <w:num w:numId="9">
    <w:abstractNumId w:val="17"/>
  </w:num>
  <w:num w:numId="10">
    <w:abstractNumId w:val="9"/>
  </w:num>
  <w:num w:numId="11">
    <w:abstractNumId w:val="10"/>
  </w:num>
  <w:num w:numId="12">
    <w:abstractNumId w:val="16"/>
  </w:num>
  <w:num w:numId="13">
    <w:abstractNumId w:val="0"/>
  </w:num>
  <w:num w:numId="14">
    <w:abstractNumId w:val="19"/>
  </w:num>
  <w:num w:numId="15">
    <w:abstractNumId w:val="2"/>
  </w:num>
  <w:num w:numId="16">
    <w:abstractNumId w:val="12"/>
  </w:num>
  <w:num w:numId="17">
    <w:abstractNumId w:val="13"/>
  </w:num>
  <w:num w:numId="18">
    <w:abstractNumId w:val="21"/>
  </w:num>
  <w:num w:numId="19">
    <w:abstractNumId w:val="18"/>
  </w:num>
  <w:num w:numId="20">
    <w:abstractNumId w:val="22"/>
  </w:num>
  <w:num w:numId="21">
    <w:abstractNumId w:val="5"/>
  </w:num>
  <w:num w:numId="22">
    <w:abstractNumId w:val="6"/>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BA"/>
    <w:rsid w:val="000E130A"/>
    <w:rsid w:val="001D6223"/>
    <w:rsid w:val="002F59EE"/>
    <w:rsid w:val="00414F5D"/>
    <w:rsid w:val="004647E9"/>
    <w:rsid w:val="00567672"/>
    <w:rsid w:val="00596531"/>
    <w:rsid w:val="005F2DBA"/>
    <w:rsid w:val="005F47E7"/>
    <w:rsid w:val="006B7709"/>
    <w:rsid w:val="007A5827"/>
    <w:rsid w:val="00A00D9D"/>
    <w:rsid w:val="00A333B1"/>
    <w:rsid w:val="00A9020F"/>
    <w:rsid w:val="00B46D7E"/>
    <w:rsid w:val="00CF7A7C"/>
    <w:rsid w:val="00D25E77"/>
    <w:rsid w:val="00DC1F83"/>
    <w:rsid w:val="00E043FD"/>
    <w:rsid w:val="00EB747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30AE7-208A-4336-8AA3-CA29D55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3FD"/>
    <w:pPr>
      <w:spacing w:after="120"/>
      <w:ind w:firstLine="680"/>
      <w:jc w:val="both"/>
    </w:pPr>
    <w:rPr>
      <w:rFonts w:ascii="Times New Roman" w:hAnsi="Times New Roman"/>
      <w:noProof/>
      <w:sz w:val="24"/>
    </w:rPr>
  </w:style>
  <w:style w:type="paragraph" w:styleId="Heading1">
    <w:name w:val="heading 1"/>
    <w:basedOn w:val="Normal"/>
    <w:next w:val="Normal"/>
    <w:link w:val="Heading1Char"/>
    <w:uiPriority w:val="9"/>
    <w:qFormat/>
    <w:rsid w:val="005F2DBA"/>
    <w:pPr>
      <w:spacing w:before="240" w:after="240" w:line="240" w:lineRule="auto"/>
      <w:ind w:firstLine="567"/>
      <w:contextualSpacing/>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5F2DBA"/>
    <w:pPr>
      <w:spacing w:before="240" w:after="240" w:line="240" w:lineRule="auto"/>
      <w:ind w:firstLine="567"/>
      <w:jc w:val="lef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F2DBA"/>
    <w:pPr>
      <w:keepNext/>
      <w:keepLines/>
      <w:spacing w:before="240" w:after="240" w:line="240" w:lineRule="auto"/>
      <w:ind w:firstLine="567"/>
      <w:jc w:val="left"/>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BA"/>
    <w:rPr>
      <w:rFonts w:ascii="Times New Roman" w:eastAsiaTheme="majorEastAsia" w:hAnsi="Times New Roman" w:cstheme="minorHAnsi"/>
      <w:b/>
      <w:bCs/>
      <w:noProof/>
      <w:sz w:val="28"/>
      <w:szCs w:val="28"/>
    </w:rPr>
  </w:style>
  <w:style w:type="character" w:customStyle="1" w:styleId="Heading2Char">
    <w:name w:val="Heading 2 Char"/>
    <w:basedOn w:val="DefaultParagraphFont"/>
    <w:link w:val="Heading2"/>
    <w:uiPriority w:val="9"/>
    <w:rsid w:val="005F2DBA"/>
    <w:rPr>
      <w:rFonts w:ascii="Times New Roman" w:eastAsiaTheme="majorEastAsia" w:hAnsi="Times New Roman" w:cstheme="majorBidi"/>
      <w:b/>
      <w:bCs/>
      <w:noProof/>
      <w:sz w:val="26"/>
      <w:szCs w:val="26"/>
    </w:rPr>
  </w:style>
  <w:style w:type="paragraph" w:styleId="BalloonText">
    <w:name w:val="Balloon Text"/>
    <w:basedOn w:val="Normal"/>
    <w:link w:val="BalloonTextChar"/>
    <w:uiPriority w:val="99"/>
    <w:semiHidden/>
    <w:unhideWhenUsed/>
    <w:rsid w:val="005F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BA"/>
    <w:rPr>
      <w:rFonts w:ascii="Tahoma" w:hAnsi="Tahoma" w:cs="Tahoma"/>
      <w:noProof/>
      <w:sz w:val="16"/>
      <w:szCs w:val="16"/>
    </w:rPr>
  </w:style>
  <w:style w:type="character" w:customStyle="1" w:styleId="Heading3Char">
    <w:name w:val="Heading 3 Char"/>
    <w:basedOn w:val="DefaultParagraphFont"/>
    <w:link w:val="Heading3"/>
    <w:uiPriority w:val="9"/>
    <w:rsid w:val="005F2DBA"/>
    <w:rPr>
      <w:rFonts w:ascii="Times New Roman" w:eastAsiaTheme="majorEastAsia" w:hAnsi="Times New Roman" w:cstheme="majorBidi"/>
      <w:b/>
      <w:bCs/>
      <w:noProof/>
      <w:sz w:val="24"/>
    </w:rPr>
  </w:style>
  <w:style w:type="paragraph" w:styleId="FootnoteText">
    <w:name w:val="footnote text"/>
    <w:basedOn w:val="Normal"/>
    <w:link w:val="FootnoteTextChar"/>
    <w:uiPriority w:val="99"/>
    <w:semiHidden/>
    <w:unhideWhenUsed/>
    <w:rsid w:val="00A333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3B1"/>
    <w:rPr>
      <w:rFonts w:ascii="Times New Roman" w:hAnsi="Times New Roman"/>
      <w:noProof/>
      <w:sz w:val="20"/>
      <w:szCs w:val="20"/>
    </w:rPr>
  </w:style>
  <w:style w:type="character" w:styleId="FootnoteReference">
    <w:name w:val="footnote reference"/>
    <w:uiPriority w:val="99"/>
    <w:semiHidden/>
    <w:unhideWhenUsed/>
    <w:rsid w:val="00A333B1"/>
    <w:rPr>
      <w:vertAlign w:val="superscript"/>
    </w:rPr>
  </w:style>
  <w:style w:type="paragraph" w:customStyle="1" w:styleId="CharChar1CharCharCharChar">
    <w:name w:val="Char Char1 Char Char Char Char"/>
    <w:basedOn w:val="Normal"/>
    <w:next w:val="Normal"/>
    <w:semiHidden/>
    <w:rsid w:val="000E130A"/>
    <w:pPr>
      <w:spacing w:after="160" w:line="240" w:lineRule="exact"/>
      <w:ind w:firstLine="0"/>
      <w:jc w:val="left"/>
    </w:pPr>
    <w:rPr>
      <w:rFonts w:ascii="Arial" w:eastAsia="Times New Roman" w:hAnsi="Arial" w:cs="Times New Roman"/>
      <w:noProof w:val="0"/>
      <w:sz w:val="20"/>
      <w:szCs w:val="20"/>
      <w:lang w:val="en-US"/>
    </w:rPr>
  </w:style>
  <w:style w:type="paragraph" w:styleId="ListParagraph">
    <w:name w:val="List Paragraph"/>
    <w:basedOn w:val="Normal"/>
    <w:uiPriority w:val="34"/>
    <w:qFormat/>
    <w:rsid w:val="00414F5D"/>
    <w:pPr>
      <w:ind w:left="720"/>
      <w:contextualSpacing/>
    </w:pPr>
  </w:style>
  <w:style w:type="paragraph" w:styleId="TOCHeading">
    <w:name w:val="TOC Heading"/>
    <w:basedOn w:val="Heading1"/>
    <w:next w:val="Normal"/>
    <w:uiPriority w:val="39"/>
    <w:semiHidden/>
    <w:unhideWhenUsed/>
    <w:qFormat/>
    <w:rsid w:val="002F59EE"/>
    <w:pPr>
      <w:keepNext/>
      <w:keepLines/>
      <w:spacing w:before="480" w:after="0" w:line="276" w:lineRule="auto"/>
      <w:ind w:firstLine="0"/>
      <w:contextualSpacing w:val="0"/>
      <w:jc w:val="left"/>
      <w:outlineLvl w:val="9"/>
    </w:pPr>
    <w:rPr>
      <w:rFonts w:asciiTheme="majorHAnsi" w:hAnsiTheme="majorHAnsi" w:cstheme="majorBidi"/>
      <w:noProof w:val="0"/>
      <w:color w:val="365F91" w:themeColor="accent1" w:themeShade="BF"/>
      <w:lang w:val="en-US" w:eastAsia="ja-JP"/>
    </w:rPr>
  </w:style>
  <w:style w:type="paragraph" w:styleId="TOC1">
    <w:name w:val="toc 1"/>
    <w:basedOn w:val="Normal"/>
    <w:next w:val="Normal"/>
    <w:autoRedefine/>
    <w:uiPriority w:val="39"/>
    <w:unhideWhenUsed/>
    <w:rsid w:val="002F59EE"/>
    <w:pPr>
      <w:spacing w:after="100"/>
    </w:pPr>
  </w:style>
  <w:style w:type="paragraph" w:styleId="TOC2">
    <w:name w:val="toc 2"/>
    <w:basedOn w:val="Normal"/>
    <w:next w:val="Normal"/>
    <w:autoRedefine/>
    <w:uiPriority w:val="39"/>
    <w:unhideWhenUsed/>
    <w:rsid w:val="002F59EE"/>
    <w:pPr>
      <w:spacing w:after="100"/>
      <w:ind w:left="240"/>
    </w:pPr>
  </w:style>
  <w:style w:type="paragraph" w:styleId="TOC3">
    <w:name w:val="toc 3"/>
    <w:basedOn w:val="Normal"/>
    <w:next w:val="Normal"/>
    <w:autoRedefine/>
    <w:uiPriority w:val="39"/>
    <w:unhideWhenUsed/>
    <w:rsid w:val="002F59EE"/>
    <w:pPr>
      <w:spacing w:after="100"/>
      <w:ind w:left="480"/>
    </w:pPr>
  </w:style>
  <w:style w:type="character" w:styleId="Hyperlink">
    <w:name w:val="Hyperlink"/>
    <w:basedOn w:val="DefaultParagraphFont"/>
    <w:uiPriority w:val="99"/>
    <w:unhideWhenUsed/>
    <w:rsid w:val="002F5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interal.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63C37F583DC2484EB78787C0CB957F88" ma:contentTypeVersion="2" ma:contentTypeDescription="Create a new document." ma:contentTypeScope="" ma:versionID="b8762a9d07b9de88cfa2473f1e7d0077">
  <xsd:schema xmlns:xsd="http://www.w3.org/2001/XMLSchema" xmlns:xs="http://www.w3.org/2001/XMLSchema" xmlns:p="http://schemas.microsoft.com/office/2006/metadata/properties" xmlns:ns2="7ec86dbb-223a-4832-b8c5-0a8b14a2bc3b" targetNamespace="http://schemas.microsoft.com/office/2006/metadata/properties" ma:root="true" ma:fieldsID="e4b720c1d67c697682eb4400e585eff2" ns2:_="">
    <xsd:import namespace="7ec86dbb-223a-4832-b8c5-0a8b14a2bc3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6dbb-223a-4832-b8c5-0a8b14a2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788EC-11EC-48B6-A0B2-D03CE1449B8D}">
  <ds:schemaRefs>
    <ds:schemaRef ds:uri="http://schemas.openxmlformats.org/officeDocument/2006/bibliography"/>
  </ds:schemaRefs>
</ds:datastoreItem>
</file>

<file path=customXml/itemProps2.xml><?xml version="1.0" encoding="utf-8"?>
<ds:datastoreItem xmlns:ds="http://schemas.openxmlformats.org/officeDocument/2006/customXml" ds:itemID="{3B9DA84A-7802-4B0C-89A0-49585E94237C}"/>
</file>

<file path=customXml/itemProps3.xml><?xml version="1.0" encoding="utf-8"?>
<ds:datastoreItem xmlns:ds="http://schemas.openxmlformats.org/officeDocument/2006/customXml" ds:itemID="{3241481C-36F6-40D7-BD0F-52724D7DCA4A}"/>
</file>

<file path=customXml/itemProps4.xml><?xml version="1.0" encoding="utf-8"?>
<ds:datastoreItem xmlns:ds="http://schemas.openxmlformats.org/officeDocument/2006/customXml" ds:itemID="{0A16D770-A938-4208-A1DA-2FF62E3C87DF}"/>
</file>

<file path=docProps/app.xml><?xml version="1.0" encoding="utf-8"?>
<Properties xmlns="http://schemas.openxmlformats.org/officeDocument/2006/extended-properties" xmlns:vt="http://schemas.openxmlformats.org/officeDocument/2006/docPropsVTypes">
  <Template>Normal</Template>
  <TotalTime>1</TotalTime>
  <Pages>33</Pages>
  <Words>10509</Words>
  <Characters>59902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Joka</dc:creator>
  <cp:lastModifiedBy>milanv</cp:lastModifiedBy>
  <cp:revision>4</cp:revision>
  <dcterms:created xsi:type="dcterms:W3CDTF">2020-03-10T00:32:00Z</dcterms:created>
  <dcterms:modified xsi:type="dcterms:W3CDTF">2020-03-10T08:20:00Z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0x01010063C37F583DC2484EB78787C0CB957F88</vt:lpwstr>
  </property>
</Properties>
</file>